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16" w:rsidRDefault="00D34F79" w:rsidP="00D34F79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PREVALÊNCIA DE NEOPLASIA M</w:t>
      </w:r>
      <w:r w:rsidR="00720147">
        <w:rPr>
          <w:rFonts w:ascii="Arial" w:hAnsi="Arial" w:cs="Arial"/>
          <w:b/>
          <w:sz w:val="24"/>
          <w:szCs w:val="24"/>
        </w:rPr>
        <w:t>ALÍGNA DO ENCÉFALO NA BAHIA: UMA ABORDAGEM EPIDEMIOLÓGICA</w:t>
      </w:r>
    </w:p>
    <w:p w:rsidR="004F5816" w:rsidRPr="006C5E1E" w:rsidRDefault="004F5816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Lucas Costa Lins</w:t>
      </w:r>
      <w:r w:rsidR="002C1408" w:rsidRPr="0001073D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Vitor de Oliveira Silva²</w:t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Laura Beatriz Santos Araújo³</w:t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Jhoyce Michaelle da Costa Oliveira⁴</w:t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Polyana Gonçalves da Silva Sousa⁵</w:t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Guilherme Rodrigues Guimarães⁶</w:t>
      </w:r>
    </w:p>
    <w:p w:rsidR="004F5816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073D">
        <w:rPr>
          <w:rFonts w:ascii="Times New Roman" w:hAnsi="Times New Roman" w:cs="Times New Roman"/>
          <w:sz w:val="24"/>
          <w:szCs w:val="24"/>
        </w:rPr>
        <w:t>Fernando Maia Reis⁷</w:t>
      </w:r>
    </w:p>
    <w:p w:rsidR="0001073D" w:rsidRPr="0001073D" w:rsidRDefault="000107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Jamilly de Oliveira Musse⁸</w:t>
      </w:r>
    </w:p>
    <w:p w:rsidR="004F5816" w:rsidRPr="006C5E1E" w:rsidRDefault="004F581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86C1A" w:rsidRDefault="00E86C1A" w:rsidP="00D34F79">
      <w:pPr>
        <w:spacing w:line="240" w:lineRule="auto"/>
        <w:jc w:val="both"/>
      </w:pPr>
      <w:r w:rsidRPr="00BE0F6E">
        <w:rPr>
          <w:rFonts w:ascii="Times New Roman" w:hAnsi="Times New Roman" w:cs="Times New Roman"/>
          <w:b/>
          <w:bCs/>
          <w:sz w:val="24"/>
          <w:szCs w:val="24"/>
        </w:rPr>
        <w:t>INTRODUÇÃ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O: </w:t>
      </w:r>
      <w:r w:rsidRPr="00BE0F6E">
        <w:rPr>
          <w:rFonts w:ascii="Times New Roman" w:hAnsi="Times New Roman" w:cs="Times New Roman"/>
          <w:sz w:val="24"/>
          <w:szCs w:val="24"/>
        </w:rPr>
        <w:t>As neoplasias malignas do Sistema Nervoso Central (SNC)</w:t>
      </w:r>
      <w:r w:rsidRPr="00BE0F6E">
        <w:rPr>
          <w:rFonts w:ascii="Times New Roman" w:hAnsi="Times New Roman" w:cs="Times New Roman"/>
          <w:sz w:val="24"/>
          <w:szCs w:val="24"/>
          <w:shd w:val="clear" w:color="auto" w:fill="FFFFFF"/>
        </w:rPr>
        <w:t>representam de 1,4 a 1,8% de todos os tumores malignos no mundo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sendo a maioria no cérebro. </w:t>
      </w:r>
      <w:r w:rsidRPr="00BE0F6E">
        <w:rPr>
          <w:rFonts w:ascii="Times New Roman" w:hAnsi="Times New Roman" w:cs="Times New Roman"/>
          <w:sz w:val="24"/>
          <w:szCs w:val="24"/>
        </w:rPr>
        <w:t>A incidência anual de tumores do S</w:t>
      </w:r>
      <w:r>
        <w:rPr>
          <w:rFonts w:ascii="Times New Roman" w:hAnsi="Times New Roman" w:cs="Times New Roman"/>
          <w:sz w:val="24"/>
          <w:szCs w:val="24"/>
        </w:rPr>
        <w:t xml:space="preserve">NC varia de 10 a 17 por 100.000 e a </w:t>
      </w:r>
      <w:r w:rsidRPr="00BE0F6E">
        <w:rPr>
          <w:rFonts w:ascii="Times New Roman" w:hAnsi="Times New Roman" w:cs="Times New Roman"/>
          <w:sz w:val="24"/>
          <w:szCs w:val="24"/>
        </w:rPr>
        <w:t xml:space="preserve">maioria dos tumores intracranianos ocorre em pacientes acima de 45 anos </w:t>
      </w:r>
      <w:r>
        <w:rPr>
          <w:rFonts w:ascii="Times New Roman" w:hAnsi="Times New Roman" w:cs="Times New Roman"/>
          <w:sz w:val="24"/>
          <w:szCs w:val="24"/>
        </w:rPr>
        <w:t>com maior mortalidade em homens – o</w:t>
      </w:r>
      <w:r w:rsidRPr="00BE0F6E">
        <w:rPr>
          <w:rFonts w:ascii="Times New Roman" w:hAnsi="Times New Roman" w:cs="Times New Roman"/>
          <w:sz w:val="24"/>
          <w:szCs w:val="24"/>
        </w:rPr>
        <w:t xml:space="preserve"> sexo masculino é o mais afetado em quase todos os tipos de tumores do SNC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0F6E">
        <w:rPr>
          <w:rFonts w:ascii="Times New Roman" w:hAnsi="Times New Roman" w:cs="Times New Roman"/>
          <w:sz w:val="24"/>
          <w:szCs w:val="24"/>
        </w:rPr>
        <w:t xml:space="preserve">Os sintomas </w:t>
      </w:r>
      <w:r>
        <w:rPr>
          <w:rFonts w:ascii="Times New Roman" w:hAnsi="Times New Roman" w:cs="Times New Roman"/>
          <w:sz w:val="24"/>
          <w:szCs w:val="24"/>
        </w:rPr>
        <w:t xml:space="preserve">das neoplasias malignas do encéfalo (NME) </w:t>
      </w:r>
      <w:r w:rsidRPr="00BE0F6E">
        <w:rPr>
          <w:rFonts w:ascii="Times New Roman" w:hAnsi="Times New Roman" w:cs="Times New Roman"/>
          <w:sz w:val="24"/>
          <w:szCs w:val="24"/>
        </w:rPr>
        <w:t>variam de acordo com a locali</w:t>
      </w:r>
      <w:r>
        <w:rPr>
          <w:rFonts w:ascii="Times New Roman" w:hAnsi="Times New Roman" w:cs="Times New Roman"/>
          <w:sz w:val="24"/>
          <w:szCs w:val="24"/>
        </w:rPr>
        <w:t>zação</w:t>
      </w:r>
      <w:r w:rsidRPr="00BE0F6E">
        <w:rPr>
          <w:rFonts w:ascii="Times New Roman" w:hAnsi="Times New Roman" w:cs="Times New Roman"/>
          <w:sz w:val="24"/>
          <w:szCs w:val="24"/>
        </w:rPr>
        <w:t xml:space="preserve"> e o tamanho da neoplasia, causando desde cefaleia e crises convulsivas até déficits neurológicos permanentes. A Tomografia Computadorizada (TC) e a Ressonância Magnética (RM) com contraste são os principais exames de imagem na investigação dessas </w:t>
      </w:r>
      <w:r w:rsidR="002C50A9" w:rsidRPr="00BE0F6E">
        <w:rPr>
          <w:rFonts w:ascii="Times New Roman" w:hAnsi="Times New Roman" w:cs="Times New Roman"/>
          <w:sz w:val="24"/>
          <w:szCs w:val="24"/>
        </w:rPr>
        <w:t xml:space="preserve">doenças. </w:t>
      </w:r>
      <w:r w:rsidR="002C50A9" w:rsidRPr="00D67BB0">
        <w:rPr>
          <w:rFonts w:ascii="Times New Roman" w:hAnsi="Times New Roman" w:cs="Times New Roman"/>
          <w:b/>
          <w:sz w:val="24"/>
          <w:szCs w:val="24"/>
        </w:rPr>
        <w:t xml:space="preserve">OBJETIVOS: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67BB0">
        <w:rPr>
          <w:rFonts w:ascii="Times New Roman" w:hAnsi="Times New Roman" w:cs="Times New Roman"/>
          <w:sz w:val="24"/>
          <w:szCs w:val="24"/>
        </w:rPr>
        <w:t>escrever as intern</w:t>
      </w:r>
      <w:r>
        <w:rPr>
          <w:rFonts w:ascii="Times New Roman" w:hAnsi="Times New Roman" w:cs="Times New Roman"/>
          <w:sz w:val="24"/>
          <w:szCs w:val="24"/>
        </w:rPr>
        <w:t xml:space="preserve">ações hospitalares por neoplasias malignas do encéfalo naBahia, </w:t>
      </w:r>
      <w:r w:rsidRPr="00D67BB0">
        <w:rPr>
          <w:rFonts w:ascii="Times New Roman" w:hAnsi="Times New Roman" w:cs="Times New Roman"/>
          <w:sz w:val="24"/>
          <w:szCs w:val="24"/>
        </w:rPr>
        <w:t xml:space="preserve">através da lista de morbidade do CID-10 </w:t>
      </w:r>
      <w:r>
        <w:rPr>
          <w:rFonts w:ascii="Times New Roman" w:hAnsi="Times New Roman" w:cs="Times New Roman"/>
          <w:sz w:val="24"/>
          <w:szCs w:val="24"/>
        </w:rPr>
        <w:t xml:space="preserve">(C71) </w:t>
      </w:r>
      <w:r w:rsidRPr="00D67BB0">
        <w:rPr>
          <w:rFonts w:ascii="Times New Roman" w:hAnsi="Times New Roman" w:cs="Times New Roman"/>
          <w:sz w:val="24"/>
          <w:szCs w:val="24"/>
        </w:rPr>
        <w:t xml:space="preserve">no período de </w:t>
      </w:r>
      <w:r>
        <w:rPr>
          <w:rFonts w:ascii="Times New Roman" w:hAnsi="Times New Roman" w:cs="Times New Roman"/>
          <w:sz w:val="24"/>
          <w:szCs w:val="24"/>
        </w:rPr>
        <w:t xml:space="preserve">julho de 2010 </w:t>
      </w:r>
      <w:r w:rsidRPr="00D67BB0">
        <w:rPr>
          <w:rFonts w:ascii="Times New Roman" w:hAnsi="Times New Roman" w:cs="Times New Roman"/>
          <w:sz w:val="24"/>
          <w:szCs w:val="24"/>
        </w:rPr>
        <w:t>a</w:t>
      </w:r>
      <w:r w:rsidR="002C5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julho de 2020. </w:t>
      </w:r>
      <w:r w:rsidRPr="00D67BB0">
        <w:rPr>
          <w:rFonts w:ascii="Times New Roman" w:hAnsi="Times New Roman" w:cs="Times New Roman"/>
          <w:b/>
          <w:sz w:val="24"/>
          <w:szCs w:val="24"/>
        </w:rPr>
        <w:lastRenderedPageBreak/>
        <w:t>METODOLOGIA: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D67BB0">
        <w:rPr>
          <w:rFonts w:ascii="Times New Roman" w:hAnsi="Times New Roman" w:cs="Times New Roman"/>
          <w:sz w:val="24"/>
          <w:szCs w:val="24"/>
        </w:rPr>
        <w:t xml:space="preserve">studo epidemiológico, descritivo e retrospectivo, de análise quantitativa, cuja fonte de dados foi o Sistema de Morbidade Hospitalar (SIH-SUS) do Ministério da Saúde, tabulados em gráficos e tabelas no programa Microsoft Excel </w:t>
      </w:r>
      <w:r w:rsidR="002C50A9" w:rsidRPr="00D67BB0">
        <w:rPr>
          <w:rFonts w:ascii="Times New Roman" w:hAnsi="Times New Roman" w:cs="Times New Roman"/>
          <w:sz w:val="24"/>
          <w:szCs w:val="24"/>
        </w:rPr>
        <w:t xml:space="preserve">2016. </w:t>
      </w:r>
      <w:r w:rsidRPr="0075237E">
        <w:rPr>
          <w:rFonts w:ascii="Times New Roman" w:hAnsi="Times New Roman" w:cs="Times New Roman"/>
          <w:b/>
          <w:sz w:val="24"/>
          <w:szCs w:val="24"/>
        </w:rPr>
        <w:t>RESULTADOS:</w:t>
      </w:r>
      <w:r>
        <w:rPr>
          <w:rFonts w:ascii="Times New Roman" w:hAnsi="Times New Roman" w:cs="Times New Roman"/>
          <w:sz w:val="24"/>
          <w:szCs w:val="24"/>
        </w:rPr>
        <w:t xml:space="preserve"> Foram observadas 7436 internações por NME, dessas, 51,45% ocorreram em homens e 17,4% na faixa etária de 50 a 59 anos. O maior número de internações foi observado em 2019 (n= 853) e a maior taxa de óbitos registrada em 2018 (n= 125). O número de óbitos foi 1.030 e a taxa de mortalidade 13,85, maiores em mulheres com 80 anos ou mais (30,43), homens entre 70 e 79 anos (n= 27,47) e indivíduos amarelos (33,33); a maioria das internações foi de indivíduos pardos (n= 2832). O valor médio de internação foi de R$3255,65 e o tempo médio de permanência </w:t>
      </w:r>
      <w:r w:rsidRPr="00290AAC">
        <w:rPr>
          <w:rFonts w:ascii="Times New Roman" w:hAnsi="Times New Roman" w:cs="Times New Roman"/>
          <w:sz w:val="24"/>
          <w:szCs w:val="24"/>
        </w:rPr>
        <w:t>foi de 14,11 dias</w:t>
      </w:r>
      <w:r>
        <w:rPr>
          <w:rFonts w:ascii="Times New Roman" w:hAnsi="Times New Roman" w:cs="Times New Roman"/>
          <w:sz w:val="24"/>
          <w:szCs w:val="24"/>
        </w:rPr>
        <w:t xml:space="preserve">. 85% das internações foram em caráter de urgência, correspondendo a 94,36% dos óbitos (n= 972), e 30% foram no regime público de saúde. </w:t>
      </w:r>
      <w:r w:rsidR="002C50A9" w:rsidRPr="0075237E">
        <w:rPr>
          <w:rFonts w:ascii="Times New Roman" w:hAnsi="Times New Roman" w:cs="Times New Roman"/>
          <w:b/>
          <w:sz w:val="24"/>
          <w:szCs w:val="24"/>
        </w:rPr>
        <w:t xml:space="preserve">DISCUSSÃO: </w:t>
      </w:r>
      <w:r>
        <w:rPr>
          <w:rFonts w:ascii="Times New Roman" w:hAnsi="Times New Roman" w:cs="Times New Roman"/>
          <w:sz w:val="24"/>
          <w:szCs w:val="24"/>
        </w:rPr>
        <w:t xml:space="preserve">Os dados observados refletem o quadro no nordeste e no Brasil. A Bahia foi o estado com o maior número de internações por NME e a faixa etária de 50 a 59 anos responsável pelo maior número de internações nas três esferas, predominando em homens. Nota-se aumento da incidência e da mortalidade conforme a idade, estando relacionados ao processo de envelhecimento e às multicomorbidades. No entanto, a taxa de mortalidade no estado foi superior as taxas nordestina (n = 13,07) e nacional (n=13,69) e  maior na cor/raça preta no panorama regional e nacional. A Bahia e o nordeste têm como principal forma de internação o regime público, contrastando com a realidade nacional em que o setor privado tem maior destaque. </w:t>
      </w:r>
      <w:r w:rsidR="002C50A9" w:rsidRPr="00806EAE">
        <w:rPr>
          <w:rFonts w:ascii="Times New Roman" w:hAnsi="Times New Roman" w:cs="Times New Roman"/>
          <w:b/>
          <w:sz w:val="24"/>
          <w:szCs w:val="24"/>
        </w:rPr>
        <w:t xml:space="preserve">CONCLUSÃO: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06EAE">
        <w:rPr>
          <w:rFonts w:ascii="Times New Roman" w:hAnsi="Times New Roman" w:cs="Times New Roman"/>
          <w:sz w:val="24"/>
          <w:szCs w:val="24"/>
        </w:rPr>
        <w:t xml:space="preserve"> possível notar uma relação entre a prevalência de NME com o avanço da idade. Em um cenário de tran</w:t>
      </w:r>
      <w:r>
        <w:rPr>
          <w:rFonts w:ascii="Times New Roman" w:hAnsi="Times New Roman" w:cs="Times New Roman"/>
          <w:sz w:val="24"/>
          <w:szCs w:val="24"/>
        </w:rPr>
        <w:t>sição demográfica, investimento</w:t>
      </w:r>
      <w:r w:rsidRPr="00806EAE">
        <w:rPr>
          <w:rFonts w:ascii="Times New Roman" w:hAnsi="Times New Roman" w:cs="Times New Roman"/>
          <w:sz w:val="24"/>
          <w:szCs w:val="24"/>
        </w:rPr>
        <w:t xml:space="preserve"> para o rastreio precoce </w:t>
      </w:r>
      <w:r>
        <w:rPr>
          <w:rFonts w:ascii="Times New Roman" w:hAnsi="Times New Roman" w:cs="Times New Roman"/>
          <w:sz w:val="24"/>
          <w:szCs w:val="24"/>
        </w:rPr>
        <w:t xml:space="preserve">e controle dos fatores de riscos </w:t>
      </w:r>
      <w:r w:rsidR="0058306C">
        <w:rPr>
          <w:rFonts w:ascii="Times New Roman" w:hAnsi="Times New Roman" w:cs="Times New Roman"/>
          <w:sz w:val="24"/>
          <w:szCs w:val="24"/>
        </w:rPr>
        <w:t>se faz necessário</w:t>
      </w:r>
      <w:r w:rsidRPr="00806EAE">
        <w:rPr>
          <w:rFonts w:ascii="Times New Roman" w:hAnsi="Times New Roman" w:cs="Times New Roman"/>
          <w:sz w:val="24"/>
          <w:szCs w:val="24"/>
        </w:rPr>
        <w:t xml:space="preserve"> para evitar a progressão para estados incapacitantes</w:t>
      </w:r>
      <w:r>
        <w:rPr>
          <w:rFonts w:ascii="Times New Roman" w:hAnsi="Times New Roman" w:cs="Times New Roman"/>
          <w:sz w:val="24"/>
          <w:szCs w:val="24"/>
        </w:rPr>
        <w:t xml:space="preserve"> e óbito</w:t>
      </w:r>
      <w:r>
        <w:t xml:space="preserve">.  </w:t>
      </w:r>
      <w:r w:rsidRPr="00806EAE">
        <w:rPr>
          <w:rFonts w:ascii="Times New Roman" w:hAnsi="Times New Roman" w:cs="Times New Roman"/>
          <w:sz w:val="24"/>
          <w:szCs w:val="24"/>
        </w:rPr>
        <w:t>Além disso, o Sistema Único de Saúde (SUS) é fundamental na prestação de se</w:t>
      </w:r>
      <w:r w:rsidR="0058306C">
        <w:rPr>
          <w:rFonts w:ascii="Times New Roman" w:hAnsi="Times New Roman" w:cs="Times New Roman"/>
          <w:sz w:val="24"/>
          <w:szCs w:val="24"/>
        </w:rPr>
        <w:t>rviços eletivos e emergenciais</w:t>
      </w:r>
      <w:r w:rsidRPr="00806EAE">
        <w:rPr>
          <w:rFonts w:ascii="Times New Roman" w:hAnsi="Times New Roman" w:cs="Times New Roman"/>
          <w:sz w:val="24"/>
          <w:szCs w:val="24"/>
        </w:rPr>
        <w:t xml:space="preserve"> ao atendimento do indivíduo com NME.</w:t>
      </w: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6C1A" w:rsidRPr="00E86C1A" w:rsidRDefault="00E86C1A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0E2043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1E"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 w:rsidRPr="006C5E1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E2043" w:rsidRPr="000E20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Tumores Cerebrais Primários Malignos</w:t>
      </w:r>
      <w:r w:rsidR="000E20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0E2043" w:rsidRPr="000E20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Câncer Cerebral</w:t>
      </w:r>
      <w:r w:rsidR="000E20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</w:p>
    <w:p w:rsidR="004F5816" w:rsidRPr="000E2043" w:rsidRDefault="000E204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0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Neoplasias Intracranianas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2043" w:rsidRDefault="000E2043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lastRenderedPageBreak/>
        <w:t>Categoria: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Content>
          <w:r w:rsidR="00155C80">
            <w:rPr>
              <w:rFonts w:ascii="Arial" w:hAnsi="Arial" w:cs="Arial"/>
              <w:b/>
              <w:bCs/>
              <w:sz w:val="24"/>
              <w:szCs w:val="24"/>
            </w:rPr>
            <w:t>Outra Instituição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Content>
          <w:r w:rsidR="00155C80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Content>
          <w:r w:rsidR="00155C80">
            <w:rPr>
              <w:rFonts w:ascii="Arial" w:hAnsi="Arial" w:cs="Arial"/>
              <w:b/>
              <w:bCs/>
              <w:sz w:val="24"/>
              <w:szCs w:val="24"/>
            </w:rPr>
            <w:t>Comunicação Oral</w:t>
          </w:r>
        </w:sdtContent>
      </w:sdt>
    </w:p>
    <w:sectPr w:rsidR="004F5816" w:rsidRPr="006C5E1E" w:rsidSect="00D34F79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316" w:rsidRDefault="00370316">
      <w:pPr>
        <w:spacing w:line="240" w:lineRule="auto"/>
      </w:pPr>
      <w:r>
        <w:separator/>
      </w:r>
    </w:p>
  </w:endnote>
  <w:endnote w:type="continuationSeparator" w:id="1">
    <w:p w:rsidR="00370316" w:rsidRDefault="00370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370316">
    <w:pPr>
      <w:pStyle w:val="Rodap"/>
      <w:jc w:val="center"/>
    </w:pPr>
  </w:p>
  <w:p w:rsidR="00A922BA" w:rsidRDefault="00370316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316" w:rsidRDefault="0037031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1">
    <w:p w:rsidR="00370316" w:rsidRDefault="00370316">
      <w:pPr>
        <w:spacing w:line="240" w:lineRule="auto"/>
      </w:pPr>
      <w:r>
        <w:continuationSeparator/>
      </w:r>
    </w:p>
  </w:footnote>
  <w:footnote w:id="2"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72E1B">
        <w:rPr>
          <w:sz w:val="24"/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Autor. 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>Discente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1" w:history="1">
        <w:r w:rsidR="00F54177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http://lattes.cnpq.br/8533060755563471</w:t>
        </w:r>
      </w:hyperlink>
      <w:r w:rsidR="002C50A9">
        <w:rPr>
          <w:rFonts w:ascii="Times New Roman" w:eastAsia="Times New Roman" w:hAnsi="Times New Roman"/>
          <w:sz w:val="24"/>
          <w:szCs w:val="24"/>
        </w:rPr>
        <w:t xml:space="preserve">. </w:t>
      </w:r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E-mail: </w:t>
      </w:r>
      <w:hyperlink r:id="rId2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lucas.cos.lins@gmail.com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72E1B">
        <w:rPr>
          <w:sz w:val="24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</w:p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3" w:history="1">
        <w:r w:rsidR="004F2BF3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http://lattes.cnpq.br/5496841529256114</w:t>
        </w:r>
      </w:hyperlink>
      <w:r w:rsidR="002C50A9" w:rsidRPr="008374DF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4" w:history="1">
        <w:r w:rsidR="002C50A9" w:rsidRPr="008374DF">
          <w:rPr>
            <w:rStyle w:val="Hyperlink"/>
            <w:rFonts w:ascii="Times New Roman" w:hAnsi="Times New Roman" w:cs="Times New Roman"/>
            <w:sz w:val="24"/>
            <w:szCs w:val="24"/>
          </w:rPr>
          <w:t>vitoroliveira6880@gmail.com</w:t>
        </w:r>
      </w:hyperlink>
    </w:p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³Coautor.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5" w:history="1">
        <w:r w:rsidR="004F2BF3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http://lattes.cnpq.br/2648936894698826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6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laurabeatrizars@hotmail.com</w:t>
        </w:r>
      </w:hyperlink>
    </w:p>
    <w:p w:rsidR="0001073D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Calibri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⁴Coautor.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</w:t>
      </w:r>
      <w:r w:rsidR="002C50A9">
        <w:rPr>
          <w:rFonts w:ascii="Times New Roman" w:eastAsia="Times New Roman" w:hAnsi="Times New Roman"/>
          <w:color w:val="000000"/>
          <w:sz w:val="24"/>
          <w:szCs w:val="24"/>
        </w:rPr>
        <w:t>de Estadual de Feira de Santana</w:t>
      </w:r>
      <w:r w:rsidR="002C50A9">
        <w:t xml:space="preserve">. </w:t>
      </w:r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7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http://lattes.cnpq.br/1761113036952197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8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jhoycec.oliveira@gmail.com</w:t>
        </w:r>
      </w:hyperlink>
    </w:p>
    <w:p w:rsidR="004F2BF3" w:rsidRDefault="0001073D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⁵Coautor.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9" w:history="1">
        <w:r w:rsidR="004F2BF3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http://lattes.cnpq.br/7759973341030402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0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polyana_g_sousa@hotmail.com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:rsidR="004F2BF3" w:rsidRDefault="004F2BF3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⁶</w:t>
      </w:r>
      <w:r w:rsidRPr="004F2B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1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http://lattes.cnpq.br/8385003488235753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>. E-mail:</w:t>
      </w:r>
      <w:hyperlink r:id="rId12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guilhermeguimaraes304@gmail.com</w:t>
        </w:r>
      </w:hyperlink>
    </w:p>
    <w:p w:rsidR="0001073D" w:rsidRDefault="004F2BF3" w:rsidP="000107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⁷</w:t>
      </w:r>
      <w:r w:rsidRPr="004F2B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3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http://lattes.cnpq.br/1397199615255810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4" w:history="1">
        <w:r w:rsidR="002C50A9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fernando-mr@hotmail.com</w:t>
        </w:r>
      </w:hyperlink>
      <w:r w:rsidR="002C50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15" w:history="1"/>
    </w:p>
    <w:p w:rsidR="004F2BF3" w:rsidRDefault="004F2BF3" w:rsidP="000107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vertAlign w:val="superscript"/>
        </w:rPr>
        <w:t>⁸</w:t>
      </w:r>
      <w:r w:rsidR="0001073D">
        <w:rPr>
          <w:rFonts w:ascii="Times New Roman" w:hAnsi="Times New Roman"/>
          <w:sz w:val="24"/>
          <w:szCs w:val="24"/>
        </w:rPr>
        <w:t>Docente do curso de medicina da Universidade Estadual de Feira de Santana</w:t>
      </w:r>
      <w:r w:rsidR="0001073D" w:rsidRPr="00401258">
        <w:rPr>
          <w:rFonts w:ascii="Times New Roman" w:hAnsi="Times New Roman"/>
          <w:sz w:val="24"/>
          <w:szCs w:val="24"/>
        </w:rPr>
        <w:t>.</w:t>
      </w:r>
    </w:p>
    <w:p w:rsidR="0001073D" w:rsidRDefault="0001073D" w:rsidP="0001073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Lattes: </w:t>
      </w:r>
      <w:hyperlink r:id="rId16" w:history="1">
        <w:r w:rsidR="00F54177" w:rsidRPr="00932AFC">
          <w:rPr>
            <w:rStyle w:val="Hyperlink"/>
            <w:rFonts w:ascii="Times New Roman" w:hAnsi="Times New Roman"/>
            <w:sz w:val="24"/>
            <w:szCs w:val="24"/>
          </w:rPr>
          <w:t>http://lattes.cnpq.br/8174354751364936</w:t>
        </w:r>
      </w:hyperlink>
      <w:r w:rsidR="002C50A9">
        <w:rPr>
          <w:rFonts w:ascii="Times New Roman" w:hAnsi="Times New Roman"/>
          <w:sz w:val="24"/>
          <w:szCs w:val="24"/>
        </w:rPr>
        <w:t xml:space="preserve">. E-mail: </w:t>
      </w:r>
      <w:hyperlink r:id="rId17" w:history="1">
        <w:r w:rsidR="002C50A9" w:rsidRPr="00932AFC">
          <w:rPr>
            <w:rStyle w:val="Hyperlink"/>
            <w:rFonts w:ascii="Times New Roman" w:hAnsi="Times New Roman"/>
            <w:sz w:val="24"/>
            <w:szCs w:val="24"/>
          </w:rPr>
          <w:t>musse_jo@hotmail.com</w:t>
        </w:r>
      </w:hyperlink>
      <w:r w:rsidR="00F54177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4F5816" w:rsidRDefault="004F5816">
      <w:pPr>
        <w:pStyle w:val="Textodenotaderodap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370316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F5816"/>
    <w:rsid w:val="0001073D"/>
    <w:rsid w:val="00035AF3"/>
    <w:rsid w:val="000624AE"/>
    <w:rsid w:val="000751D1"/>
    <w:rsid w:val="000B44FB"/>
    <w:rsid w:val="000E2043"/>
    <w:rsid w:val="000F711E"/>
    <w:rsid w:val="00124C9D"/>
    <w:rsid w:val="00155C80"/>
    <w:rsid w:val="00191CE3"/>
    <w:rsid w:val="001A31D4"/>
    <w:rsid w:val="002C1408"/>
    <w:rsid w:val="002C50A9"/>
    <w:rsid w:val="00370316"/>
    <w:rsid w:val="004229CE"/>
    <w:rsid w:val="004F2BF3"/>
    <w:rsid w:val="004F5816"/>
    <w:rsid w:val="0058306C"/>
    <w:rsid w:val="005F1A6E"/>
    <w:rsid w:val="00634A13"/>
    <w:rsid w:val="006C5E1E"/>
    <w:rsid w:val="00706B31"/>
    <w:rsid w:val="00720147"/>
    <w:rsid w:val="007E4E05"/>
    <w:rsid w:val="00A514FC"/>
    <w:rsid w:val="00AC63C1"/>
    <w:rsid w:val="00B7559C"/>
    <w:rsid w:val="00BF705D"/>
    <w:rsid w:val="00C90584"/>
    <w:rsid w:val="00CB73DB"/>
    <w:rsid w:val="00CD3802"/>
    <w:rsid w:val="00D16C95"/>
    <w:rsid w:val="00D34F79"/>
    <w:rsid w:val="00D70F28"/>
    <w:rsid w:val="00DE423F"/>
    <w:rsid w:val="00E349C3"/>
    <w:rsid w:val="00E86C1A"/>
    <w:rsid w:val="00F54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3DB"/>
  </w:style>
  <w:style w:type="paragraph" w:styleId="Ttulo1">
    <w:name w:val="heading 1"/>
    <w:basedOn w:val="Heading"/>
    <w:rsid w:val="00CB73DB"/>
    <w:pPr>
      <w:outlineLvl w:val="0"/>
    </w:pPr>
  </w:style>
  <w:style w:type="paragraph" w:styleId="Ttulo2">
    <w:name w:val="heading 2"/>
    <w:basedOn w:val="Heading"/>
    <w:rsid w:val="00CB73DB"/>
    <w:pPr>
      <w:outlineLvl w:val="1"/>
    </w:pPr>
  </w:style>
  <w:style w:type="paragraph" w:styleId="Ttulo3">
    <w:name w:val="heading 3"/>
    <w:basedOn w:val="Heading"/>
    <w:rsid w:val="00CB73DB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B73DB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CB73D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CB73DB"/>
    <w:pPr>
      <w:spacing w:after="140" w:line="288" w:lineRule="auto"/>
    </w:pPr>
  </w:style>
  <w:style w:type="paragraph" w:styleId="Lista">
    <w:name w:val="List"/>
    <w:basedOn w:val="Textbody"/>
    <w:rsid w:val="00CB73DB"/>
    <w:rPr>
      <w:rFonts w:cs="Mangal"/>
    </w:rPr>
  </w:style>
  <w:style w:type="paragraph" w:styleId="Legenda">
    <w:name w:val="caption"/>
    <w:basedOn w:val="Standard"/>
    <w:rsid w:val="00CB73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73DB"/>
    <w:pPr>
      <w:suppressLineNumbers/>
    </w:pPr>
    <w:rPr>
      <w:rFonts w:cs="Mangal"/>
    </w:rPr>
  </w:style>
  <w:style w:type="paragraph" w:styleId="Textodebalo">
    <w:name w:val="Balloon Text"/>
    <w:basedOn w:val="Standard"/>
    <w:rsid w:val="00CB73DB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CB73D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CB73DB"/>
    <w:rPr>
      <w:b/>
      <w:bCs/>
    </w:rPr>
  </w:style>
  <w:style w:type="paragraph" w:styleId="Cabealho">
    <w:name w:val="header"/>
    <w:basedOn w:val="Standard"/>
    <w:rsid w:val="00CB73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CB73DB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CB73DB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CB73DB"/>
  </w:style>
  <w:style w:type="paragraph" w:customStyle="1" w:styleId="Quotations">
    <w:name w:val="Quotations"/>
    <w:basedOn w:val="Standard"/>
    <w:rsid w:val="00CB73DB"/>
  </w:style>
  <w:style w:type="paragraph" w:styleId="Ttulo">
    <w:name w:val="Title"/>
    <w:basedOn w:val="Heading"/>
    <w:rsid w:val="00CB73DB"/>
  </w:style>
  <w:style w:type="paragraph" w:styleId="Subttulo">
    <w:name w:val="Subtitle"/>
    <w:basedOn w:val="Heading"/>
    <w:rsid w:val="00CB73DB"/>
  </w:style>
  <w:style w:type="character" w:customStyle="1" w:styleId="BalloonTextChar">
    <w:name w:val="Balloon Text Char"/>
    <w:basedOn w:val="Fontepargpadro"/>
    <w:rsid w:val="00CB73DB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CB73DB"/>
    <w:rPr>
      <w:sz w:val="16"/>
      <w:szCs w:val="16"/>
    </w:rPr>
  </w:style>
  <w:style w:type="character" w:customStyle="1" w:styleId="CommentTextChar">
    <w:name w:val="Comment Text Char"/>
    <w:basedOn w:val="Fontepargpadro"/>
    <w:rsid w:val="00CB73DB"/>
    <w:rPr>
      <w:sz w:val="20"/>
      <w:szCs w:val="20"/>
    </w:rPr>
  </w:style>
  <w:style w:type="character" w:customStyle="1" w:styleId="CommentSubjectChar">
    <w:name w:val="Comment Subject Char"/>
    <w:basedOn w:val="CommentTextChar"/>
    <w:rsid w:val="00CB73DB"/>
    <w:rPr>
      <w:b/>
      <w:bCs/>
      <w:sz w:val="20"/>
      <w:szCs w:val="20"/>
    </w:rPr>
  </w:style>
  <w:style w:type="character" w:styleId="Forte">
    <w:name w:val="Strong"/>
    <w:basedOn w:val="Fontepargpadro"/>
    <w:rsid w:val="00CB73DB"/>
    <w:rPr>
      <w:b/>
      <w:bCs/>
    </w:rPr>
  </w:style>
  <w:style w:type="character" w:customStyle="1" w:styleId="apple-converted-space">
    <w:name w:val="apple-converted-space"/>
    <w:basedOn w:val="Fontepargpadro"/>
    <w:rsid w:val="00CB73DB"/>
  </w:style>
  <w:style w:type="character" w:customStyle="1" w:styleId="HeaderChar">
    <w:name w:val="Header Char"/>
    <w:basedOn w:val="Fontepargpadro"/>
    <w:rsid w:val="00CB73DB"/>
  </w:style>
  <w:style w:type="character" w:customStyle="1" w:styleId="FooterChar">
    <w:name w:val="Footer Char"/>
    <w:basedOn w:val="Fontepargpadro"/>
    <w:rsid w:val="00CB73DB"/>
  </w:style>
  <w:style w:type="character" w:customStyle="1" w:styleId="Internetlink">
    <w:name w:val="Internet link"/>
    <w:basedOn w:val="Fontepargpadro"/>
    <w:rsid w:val="00CB73DB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CB73DB"/>
    <w:rPr>
      <w:sz w:val="20"/>
      <w:szCs w:val="20"/>
    </w:rPr>
  </w:style>
  <w:style w:type="character" w:styleId="Refdenotaderodap">
    <w:name w:val="footnote reference"/>
    <w:basedOn w:val="Fontepargpadro"/>
    <w:rsid w:val="00CB73DB"/>
    <w:rPr>
      <w:position w:val="0"/>
      <w:vertAlign w:val="superscript"/>
    </w:rPr>
  </w:style>
  <w:style w:type="character" w:customStyle="1" w:styleId="FootnoteSymbol">
    <w:name w:val="Footnote Symbol"/>
    <w:rsid w:val="00CB73DB"/>
  </w:style>
  <w:style w:type="character" w:customStyle="1" w:styleId="Footnoteanchor">
    <w:name w:val="Footnote anchor"/>
    <w:rsid w:val="00CB73DB"/>
    <w:rPr>
      <w:position w:val="0"/>
      <w:vertAlign w:val="superscript"/>
    </w:rPr>
  </w:style>
  <w:style w:type="character" w:customStyle="1" w:styleId="Endnoteanchor">
    <w:name w:val="Endnote anchor"/>
    <w:rsid w:val="00CB73DB"/>
    <w:rPr>
      <w:position w:val="0"/>
      <w:vertAlign w:val="superscript"/>
    </w:rPr>
  </w:style>
  <w:style w:type="character" w:customStyle="1" w:styleId="EndnoteSymbol">
    <w:name w:val="Endnote Symbol"/>
    <w:rsid w:val="00CB73DB"/>
  </w:style>
  <w:style w:type="character" w:customStyle="1" w:styleId="HeaderChar1">
    <w:name w:val="Header Char1"/>
    <w:basedOn w:val="Fontepargpadro"/>
    <w:rsid w:val="00CB73DB"/>
    <w:rPr>
      <w:color w:val="00000A"/>
      <w:sz w:val="22"/>
    </w:rPr>
  </w:style>
  <w:style w:type="character" w:customStyle="1" w:styleId="FooterChar1">
    <w:name w:val="Footer Char1"/>
    <w:basedOn w:val="Fontepargpadro"/>
    <w:rsid w:val="00CB73DB"/>
    <w:rPr>
      <w:color w:val="00000A"/>
      <w:sz w:val="22"/>
    </w:rPr>
  </w:style>
  <w:style w:type="numbering" w:customStyle="1" w:styleId="Semlista1">
    <w:name w:val="Sem lista1"/>
    <w:basedOn w:val="Semlista"/>
    <w:rsid w:val="00CB73DB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010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jhoycec.oliveira@gmail.com" TargetMode="External"/><Relationship Id="rId13" Type="http://schemas.openxmlformats.org/officeDocument/2006/relationships/hyperlink" Target="http://lattes.cnpq.br/1397199615255810" TargetMode="External"/><Relationship Id="rId3" Type="http://schemas.openxmlformats.org/officeDocument/2006/relationships/hyperlink" Target="http://lattes.cnpq.br/5496841529256114" TargetMode="External"/><Relationship Id="rId7" Type="http://schemas.openxmlformats.org/officeDocument/2006/relationships/hyperlink" Target="http://lattes.cnpq.br/1761113036952197" TargetMode="External"/><Relationship Id="rId12" Type="http://schemas.openxmlformats.org/officeDocument/2006/relationships/hyperlink" Target="mailto:guilhermeguimaraes304@gmail.com" TargetMode="External"/><Relationship Id="rId17" Type="http://schemas.openxmlformats.org/officeDocument/2006/relationships/hyperlink" Target="mailto:musse_jo@hotmail.com" TargetMode="External"/><Relationship Id="rId2" Type="http://schemas.openxmlformats.org/officeDocument/2006/relationships/hyperlink" Target="mailto:lucas.cos.lins@gmail.com" TargetMode="External"/><Relationship Id="rId16" Type="http://schemas.openxmlformats.org/officeDocument/2006/relationships/hyperlink" Target="http://lattes.cnpq.br/8174354751364936" TargetMode="External"/><Relationship Id="rId1" Type="http://schemas.openxmlformats.org/officeDocument/2006/relationships/hyperlink" Target="http://lattes.cnpq.br/8533060755563471" TargetMode="External"/><Relationship Id="rId6" Type="http://schemas.openxmlformats.org/officeDocument/2006/relationships/hyperlink" Target="mailto:laurabeatrizars@hotmail.com" TargetMode="External"/><Relationship Id="rId11" Type="http://schemas.openxmlformats.org/officeDocument/2006/relationships/hyperlink" Target="http://lattes.cnpq.br/8385003488235753" TargetMode="External"/><Relationship Id="rId5" Type="http://schemas.openxmlformats.org/officeDocument/2006/relationships/hyperlink" Target="http://lattes.cnpq.br/2648936894698826" TargetMode="External"/><Relationship Id="rId15" Type="http://schemas.openxmlformats.org/officeDocument/2006/relationships/hyperlink" Target="http://lattes.cnpq.br/0763941109709130" TargetMode="External"/><Relationship Id="rId10" Type="http://schemas.openxmlformats.org/officeDocument/2006/relationships/hyperlink" Target="mailto:polyana_g_sousa@hotmail.com" TargetMode="External"/><Relationship Id="rId4" Type="http://schemas.openxmlformats.org/officeDocument/2006/relationships/hyperlink" Target="mailto:vitoroliveira6880@gmail.com" TargetMode="External"/><Relationship Id="rId9" Type="http://schemas.openxmlformats.org/officeDocument/2006/relationships/hyperlink" Target="http://lattes.cnpq.br/7759973341030402" TargetMode="External"/><Relationship Id="rId14" Type="http://schemas.openxmlformats.org/officeDocument/2006/relationships/hyperlink" Target="mailto:fernando-mr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C6CDF"/>
    <w:rsid w:val="00002963"/>
    <w:rsid w:val="0012422E"/>
    <w:rsid w:val="00124526"/>
    <w:rsid w:val="00193811"/>
    <w:rsid w:val="002B3E04"/>
    <w:rsid w:val="004F28C6"/>
    <w:rsid w:val="00687F74"/>
    <w:rsid w:val="008C6CDF"/>
    <w:rsid w:val="00B179BA"/>
    <w:rsid w:val="00B71749"/>
    <w:rsid w:val="00E83391"/>
    <w:rsid w:val="00F10081"/>
    <w:rsid w:val="00F71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Lucas</cp:lastModifiedBy>
  <cp:revision>5</cp:revision>
  <cp:lastPrinted>2018-05-23T15:28:00Z</cp:lastPrinted>
  <dcterms:created xsi:type="dcterms:W3CDTF">2020-09-19T13:54:00Z</dcterms:created>
  <dcterms:modified xsi:type="dcterms:W3CDTF">2020-09-19T17:31:00Z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