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8" w14:textId="77777777" w:rsidR="00D65DBD" w:rsidRDefault="00E831B6" w:rsidP="00E831B6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MENINGITE BACTERIANA: ANÁLISE SOBRE PERCENTUAL DE INTERNAÇÕES E CUSTOS NO ESTADO SÃO PAULO-SP DE 2010 A 2019</w:t>
      </w:r>
      <w:r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  <w:t>.</w:t>
      </w:r>
      <w:bookmarkStart w:id="0" w:name="_GoBack"/>
      <w:bookmarkEnd w:id="0"/>
    </w:p>
    <w:p w14:paraId="00000009" w14:textId="77777777" w:rsidR="00D65DBD" w:rsidRDefault="00E831B6">
      <w:pPr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Victor Barbosa Assis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Emanoelle Aparecida Palangani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Henry Ford Dal’Col Frois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Yago Felyppe da Silveira Alvim Sant’Ana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Paulo César Silva Xavier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</w:p>
    <w:p w14:paraId="0000000A" w14:textId="77777777" w:rsidR="00D65DBD" w:rsidRDefault="00D65DBD">
      <w:pPr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0000000B" w14:textId="0AAF4AAA" w:rsidR="00D65DBD" w:rsidRDefault="00E831B6">
      <w:pPr>
        <w:jc w:val="center"/>
        <w:rPr>
          <w:rFonts w:ascii="Times New Roman" w:eastAsia="Times New Roman" w:hAnsi="Times New Roman" w:cs="Times New Roman"/>
          <w:b/>
          <w:color w:val="3C404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  <w:vertAlign w:val="superscript"/>
        </w:rPr>
        <w:t xml:space="preserve"> 1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Universidade Federal da Paraíba-UFPB, 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Centro Universitário Ingá (UNINGÁ), 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Universidade Federal da Fronteira Sul-UFFS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 xml:space="preserve">Universidade Federal de Juiz de Fora-UFJF, 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sz w:val="20"/>
          <w:szCs w:val="20"/>
          <w:highlight w:val="white"/>
        </w:rPr>
        <w:t>Universidade de Santo Amaro (Unisa), 2010; Especialização em Saúde da Família - Universidade Federal de São Paulo (Unifesp), 2017</w:t>
      </w:r>
    </w:p>
    <w:p w14:paraId="0000000C" w14:textId="6D33E17C" w:rsidR="00D65DBD" w:rsidRPr="00CC0E2F" w:rsidRDefault="00E831B6" w:rsidP="00CC0E2F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E2F">
        <w:rPr>
          <w:rFonts w:ascii="Times New Roman" w:eastAsia="Times New Roman" w:hAnsi="Times New Roman" w:cs="Times New Roman"/>
          <w:b/>
          <w:sz w:val="24"/>
          <w:szCs w:val="24"/>
        </w:rPr>
        <w:t xml:space="preserve">Resumo: </w:t>
      </w:r>
      <w:r w:rsidRPr="00CC0E2F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CC0E2F">
        <w:rPr>
          <w:rFonts w:ascii="Times New Roman" w:eastAsia="Times New Roman" w:hAnsi="Times New Roman" w:cs="Times New Roman"/>
          <w:sz w:val="24"/>
          <w:szCs w:val="24"/>
          <w:highlight w:val="white"/>
        </w:rPr>
        <w:t>Meningite bacteriana é caracterizada por um processo inflamatório, que acomete o espaço subaracnóideo e a região das meninges. Essa doença causa diversas consequências para os pacientes, sendo responsável por um grande número de internações e por um elevado custo para o sistema de saúde. Esse trabalho tem como objetivo</w:t>
      </w:r>
      <w:r w:rsidRPr="00CC0E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0E2F">
        <w:rPr>
          <w:rFonts w:ascii="Times New Roman" w:eastAsia="Times New Roman" w:hAnsi="Times New Roman" w:cs="Times New Roman"/>
          <w:sz w:val="24"/>
          <w:szCs w:val="24"/>
        </w:rPr>
        <w:t>apresentar estatísticas referentes ao número de hospitalizações, tempo de permanência nos serviços e custos dos pacientes acometidos pela Meningite Bacteriana no estado de São Paulo. Para tanto, foi realizada</w:t>
      </w:r>
      <w:r w:rsidRPr="00CC0E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0E2F">
        <w:rPr>
          <w:rFonts w:ascii="Times New Roman" w:eastAsia="Gungsuh" w:hAnsi="Times New Roman" w:cs="Times New Roman"/>
          <w:sz w:val="24"/>
          <w:szCs w:val="24"/>
        </w:rPr>
        <w:t>coleta e análise de dados presentes no departamento de informática do sistema único de saúde (DATASUS), recorrendo ao período entre 2010 a 2019. Como referencial teórico, buscou−se nas bases de dados SCIELO e PUBMED, utilizando os descritores:  Meningite, Meningites Bacterianas, Infecções Bacterianas, Infecções do Sistema Nervoso Central e Neurologia, utilizando os idiomas inglês e espanhol.</w:t>
      </w:r>
      <w:r w:rsidRPr="00CC0E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0E2F">
        <w:rPr>
          <w:rFonts w:ascii="Times New Roman" w:eastAsia="Times New Roman" w:hAnsi="Times New Roman" w:cs="Times New Roman"/>
          <w:sz w:val="24"/>
          <w:szCs w:val="24"/>
        </w:rPr>
        <w:t>Levando em consideração o número de internações por meningite bacteriana no estado de São Paulo (5.772), no período estabelecido, foi possível verificar um aumento considerável de 2.727,5%, sendo que em 2010 foram notificadas 40 admissões, enquanto que em 2019 elevou-se para 1.131. Também foi analisado o tempo médio de permanência nos setores de terapia intensiva (10,8 dias), verificando um crescimento importante de 345,8%, em 2010 esse período era de 2,4 dias e em 2019 aumentou para 10,7 dias. Além disso, obteve-se dados dos custos dessas internações, constatando uma ampliação de 430,9%, onde 2010 apresentava um valor de R$ 491,52 e em 2019 elevou-se para R$ 2.609,82</w:t>
      </w:r>
      <w:r w:rsidRPr="00CC0E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C0E2F">
        <w:rPr>
          <w:rFonts w:ascii="Times New Roman" w:eastAsia="Times New Roman" w:hAnsi="Times New Roman" w:cs="Times New Roman"/>
          <w:sz w:val="24"/>
          <w:szCs w:val="24"/>
        </w:rPr>
        <w:t xml:space="preserve">Com isso, é possível evidenciar uma anormalidade em relação ao número de internações, o que pode estar diretamente associado com a falta de infraestrutura para a realização de diagnósticos mais precisos, ou a ocorrência de subnotificações. Além disso, constata-se um elevado custo associado com as admissões hospitalares, tanto em número, como </w:t>
      </w:r>
      <w:r w:rsidRPr="00CC0E2F">
        <w:rPr>
          <w:rFonts w:ascii="Times New Roman" w:eastAsia="Times New Roman" w:hAnsi="Times New Roman" w:cs="Times New Roman"/>
          <w:sz w:val="24"/>
          <w:szCs w:val="24"/>
        </w:rPr>
        <w:lastRenderedPageBreak/>
        <w:t>no tempo de permanência nas UTIs, refletindo diretamente nos gastos públicos com o sistema de saúde.</w:t>
      </w:r>
      <w:r w:rsidRPr="00CC0E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0E2F">
        <w:rPr>
          <w:rFonts w:ascii="Times New Roman" w:eastAsia="Times New Roman" w:hAnsi="Times New Roman" w:cs="Times New Roman"/>
          <w:sz w:val="24"/>
          <w:szCs w:val="24"/>
        </w:rPr>
        <w:t xml:space="preserve">Desse modo, verifica-se a necessidade de otimização dos serviços de saúde, com o intuito de impedir o agravamento dos pacientes, reduzir o tempo e os custos com as internações, por meio da realização de um diagnóstico precoce e a melhora do manejo clínico dessa condição. </w:t>
      </w:r>
    </w:p>
    <w:sectPr w:rsidR="00D65DBD" w:rsidRPr="00CC0E2F" w:rsidSect="00CC0E2F">
      <w:headerReference w:type="default" r:id="rId6"/>
      <w:pgSz w:w="11909" w:h="16834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9103C" w14:textId="77777777" w:rsidR="00E80581" w:rsidRDefault="00E80581" w:rsidP="00655187">
      <w:pPr>
        <w:spacing w:line="240" w:lineRule="auto"/>
      </w:pPr>
      <w:r>
        <w:separator/>
      </w:r>
    </w:p>
  </w:endnote>
  <w:endnote w:type="continuationSeparator" w:id="0">
    <w:p w14:paraId="582FD938" w14:textId="77777777" w:rsidR="00E80581" w:rsidRDefault="00E80581" w:rsidP="006551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4365C" w14:textId="77777777" w:rsidR="00E80581" w:rsidRDefault="00E80581" w:rsidP="00655187">
      <w:pPr>
        <w:spacing w:line="240" w:lineRule="auto"/>
      </w:pPr>
      <w:r>
        <w:separator/>
      </w:r>
    </w:p>
  </w:footnote>
  <w:footnote w:type="continuationSeparator" w:id="0">
    <w:p w14:paraId="3B31C092" w14:textId="77777777" w:rsidR="00E80581" w:rsidRDefault="00E80581" w:rsidP="006551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9F658" w14:textId="750B2449" w:rsidR="00655187" w:rsidRDefault="00655187">
    <w:pPr>
      <w:pStyle w:val="Cabealho"/>
    </w:pPr>
    <w:r>
      <w:rPr>
        <w:noProof/>
      </w:rPr>
      <w:drawing>
        <wp:inline distT="0" distB="0" distL="0" distR="0" wp14:anchorId="46A8D3B9" wp14:editId="55CF2D02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8FFFA" w14:textId="77777777" w:rsidR="00655187" w:rsidRDefault="0065518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BD"/>
    <w:rsid w:val="00655187"/>
    <w:rsid w:val="00CC0E2F"/>
    <w:rsid w:val="00D65DBD"/>
    <w:rsid w:val="00E80581"/>
    <w:rsid w:val="00E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99347"/>
  <w15:docId w15:val="{EB0DA3E8-0C57-4F80-8E6D-A99A7C74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5518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5187"/>
  </w:style>
  <w:style w:type="paragraph" w:styleId="Rodap">
    <w:name w:val="footer"/>
    <w:basedOn w:val="Normal"/>
    <w:link w:val="RodapChar"/>
    <w:uiPriority w:val="99"/>
    <w:unhideWhenUsed/>
    <w:rsid w:val="0065518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5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fagundes</cp:lastModifiedBy>
  <cp:revision>4</cp:revision>
  <dcterms:created xsi:type="dcterms:W3CDTF">2020-09-04T18:50:00Z</dcterms:created>
  <dcterms:modified xsi:type="dcterms:W3CDTF">2021-03-23T13:44:00Z</dcterms:modified>
</cp:coreProperties>
</file>