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CA2" w:rsidRPr="005D5CA2" w:rsidRDefault="005D5CA2" w:rsidP="00CF75F9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5CA2">
        <w:rPr>
          <w:rFonts w:ascii="Times New Roman" w:hAnsi="Times New Roman" w:cs="Times New Roman"/>
          <w:b/>
          <w:bCs/>
          <w:sz w:val="24"/>
          <w:szCs w:val="24"/>
        </w:rPr>
        <w:t>FISIOPATOLOGIA DA INFECÇÃO POR COVID-19 EM PACIENTES OBESOS</w:t>
      </w:r>
    </w:p>
    <w:p w:rsidR="005D5CA2" w:rsidRDefault="005D5CA2" w:rsidP="00CF75F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D5CA2" w:rsidRPr="005D5CA2" w:rsidRDefault="005D5CA2" w:rsidP="00CF75F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D5CA2">
        <w:rPr>
          <w:rFonts w:ascii="Times New Roman" w:hAnsi="Times New Roman" w:cs="Times New Roman"/>
          <w:sz w:val="24"/>
          <w:szCs w:val="24"/>
        </w:rPr>
        <w:t>Aline Reis Freitas¹</w:t>
      </w:r>
    </w:p>
    <w:p w:rsidR="005D5CA2" w:rsidRPr="005D5CA2" w:rsidRDefault="005D5CA2" w:rsidP="00CF75F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André Luís Carvalho de Souza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5D5CA2" w:rsidRDefault="005D5CA2" w:rsidP="00CF75F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F75F9" w:rsidRDefault="00CF75F9" w:rsidP="00CF75F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D5CA2" w:rsidRPr="005D5CA2" w:rsidRDefault="005D5CA2" w:rsidP="00CF75F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CA2">
        <w:rPr>
          <w:rFonts w:ascii="Times New Roman" w:hAnsi="Times New Roman" w:cs="Times New Roman"/>
          <w:b/>
          <w:bCs/>
          <w:sz w:val="24"/>
          <w:szCs w:val="24"/>
        </w:rPr>
        <w:t xml:space="preserve">Introdução: </w:t>
      </w:r>
      <w:r w:rsidRPr="005D5CA2">
        <w:rPr>
          <w:rFonts w:ascii="Times New Roman" w:hAnsi="Times New Roman" w:cs="Times New Roman"/>
          <w:sz w:val="24"/>
          <w:szCs w:val="24"/>
        </w:rPr>
        <w:t xml:space="preserve">A obesidade, muito prevalente na população em todas as idades, é caracterizada como uma doença crônica decorrente do acúmulo de gordura corporal e se configura como um fator de risco para outras </w:t>
      </w:r>
      <w:proofErr w:type="spellStart"/>
      <w:r w:rsidRPr="005D5CA2">
        <w:rPr>
          <w:rFonts w:ascii="Times New Roman" w:hAnsi="Times New Roman" w:cs="Times New Roman"/>
          <w:sz w:val="24"/>
          <w:szCs w:val="24"/>
        </w:rPr>
        <w:t>comorbidades</w:t>
      </w:r>
      <w:proofErr w:type="spellEnd"/>
      <w:r w:rsidRPr="005D5CA2">
        <w:rPr>
          <w:rFonts w:ascii="Times New Roman" w:hAnsi="Times New Roman" w:cs="Times New Roman"/>
          <w:sz w:val="24"/>
          <w:szCs w:val="24"/>
        </w:rPr>
        <w:t xml:space="preserve">, como diabetes mellitus, hipertensão arterial e outras doenças cardiovasculares. Sabe-se ainda que o tecido adiposo apresenta atividade pró-inflamatória e induz um estado crônico de inflamação basal, o que acarreta em diminuição do estado imunológico da pessoa, deixando-a mais suscetíveis a infecções secundárias. Devido a essas características, estudos recentes evidenciam a obesidade como um fator de risco para maiores complicações e gravidade decorrentes da infecção pela COVID-19. </w:t>
      </w:r>
      <w:r w:rsidRPr="005D5CA2">
        <w:rPr>
          <w:rFonts w:ascii="Times New Roman" w:hAnsi="Times New Roman" w:cs="Times New Roman"/>
          <w:b/>
          <w:bCs/>
          <w:sz w:val="24"/>
          <w:szCs w:val="24"/>
        </w:rPr>
        <w:t xml:space="preserve">Objetivos: </w:t>
      </w:r>
      <w:r w:rsidRPr="005D5CA2">
        <w:rPr>
          <w:rFonts w:ascii="Times New Roman" w:hAnsi="Times New Roman" w:cs="Times New Roman"/>
          <w:sz w:val="24"/>
          <w:szCs w:val="24"/>
        </w:rPr>
        <w:t xml:space="preserve">O presente estudo visa descrever os resultados obtidos das últimas evidências sobre a associação da obesidade com a COVID-19, com o intuito de entender os fatores que contribuem para a maior gravidade associada a pacientes que apresentam esse quadro. </w:t>
      </w:r>
      <w:r w:rsidRPr="005D5CA2">
        <w:rPr>
          <w:rFonts w:ascii="Times New Roman" w:hAnsi="Times New Roman" w:cs="Times New Roman"/>
          <w:b/>
          <w:bCs/>
          <w:sz w:val="24"/>
          <w:szCs w:val="24"/>
        </w:rPr>
        <w:t>Metodologia</w:t>
      </w:r>
      <w:r w:rsidRPr="005D5CA2">
        <w:rPr>
          <w:rFonts w:ascii="Times New Roman" w:hAnsi="Times New Roman" w:cs="Times New Roman"/>
          <w:sz w:val="24"/>
          <w:szCs w:val="24"/>
        </w:rPr>
        <w:t xml:space="preserve">: Baseia-se </w:t>
      </w:r>
      <w:proofErr w:type="gramStart"/>
      <w:r w:rsidRPr="005D5CA2">
        <w:rPr>
          <w:rFonts w:ascii="Times New Roman" w:hAnsi="Times New Roman" w:cs="Times New Roman"/>
          <w:sz w:val="24"/>
          <w:szCs w:val="24"/>
        </w:rPr>
        <w:t>em</w:t>
      </w:r>
      <w:proofErr w:type="gramEnd"/>
      <w:r w:rsidRPr="005D5CA2">
        <w:rPr>
          <w:rFonts w:ascii="Times New Roman" w:hAnsi="Times New Roman" w:cs="Times New Roman"/>
          <w:sz w:val="24"/>
          <w:szCs w:val="24"/>
        </w:rPr>
        <w:t xml:space="preserve"> uma revisão de literatura com abordagem qualitativa feita em fontes de dados e de atualizações, com a finalidade de se obter informações validadas para assim compreender de maneira mais precisa a influência da obesidade para maiores complicações da infecção pela COVID-19. </w:t>
      </w:r>
      <w:r w:rsidRPr="005D5CA2">
        <w:rPr>
          <w:rFonts w:ascii="Times New Roman" w:hAnsi="Times New Roman" w:cs="Times New Roman"/>
          <w:b/>
          <w:bCs/>
          <w:sz w:val="24"/>
          <w:szCs w:val="24"/>
        </w:rPr>
        <w:t>Resultados e discussão:</w:t>
      </w:r>
      <w:r w:rsidRPr="005D5CA2">
        <w:rPr>
          <w:rFonts w:ascii="Times New Roman" w:hAnsi="Times New Roman" w:cs="Times New Roman"/>
          <w:sz w:val="24"/>
          <w:szCs w:val="24"/>
        </w:rPr>
        <w:t xml:space="preserve"> Pesquisas realizadas no primeiro semestre de 2020 em diferentes países sugerem a obesidade, não como um fator de risco para a infecção por COVID-19, mas sim como uma maior chance de complicações decorrente do contágio, assim como da necessidade de internações e ventilação mecânica. Ademais, análises preliminares sugerem que a patogênese da infecção pela COVID-19 está ligada a uma maior expressão da enzima conversora de angiotensina 2 (ECA2) e essa encontra-se em maior número em pessoas obesas, já que a mesma é sintetizada pelos adipócitos; logo, esses pacientes são mais suscetíveis aos efeitos deletérios dessa nova infecção viral. Além disso, observou-se que células do interstício alveolar, denominadas de </w:t>
      </w:r>
      <w:proofErr w:type="spellStart"/>
      <w:r w:rsidRPr="005D5CA2">
        <w:rPr>
          <w:rFonts w:ascii="Times New Roman" w:hAnsi="Times New Roman" w:cs="Times New Roman"/>
          <w:sz w:val="24"/>
          <w:szCs w:val="24"/>
        </w:rPr>
        <w:t>lipofibroblastos</w:t>
      </w:r>
      <w:proofErr w:type="spellEnd"/>
      <w:r w:rsidRPr="005D5CA2">
        <w:rPr>
          <w:rFonts w:ascii="Times New Roman" w:hAnsi="Times New Roman" w:cs="Times New Roman"/>
          <w:sz w:val="24"/>
          <w:szCs w:val="24"/>
        </w:rPr>
        <w:t xml:space="preserve"> (células adipócitos-símile), devido a sua capacidade de diferenciação em </w:t>
      </w:r>
      <w:proofErr w:type="spellStart"/>
      <w:r w:rsidRPr="005D5CA2">
        <w:rPr>
          <w:rFonts w:ascii="Times New Roman" w:hAnsi="Times New Roman" w:cs="Times New Roman"/>
          <w:sz w:val="24"/>
          <w:szCs w:val="24"/>
        </w:rPr>
        <w:t>miofibroblastos</w:t>
      </w:r>
      <w:proofErr w:type="spellEnd"/>
      <w:r w:rsidRPr="005D5CA2">
        <w:rPr>
          <w:rFonts w:ascii="Times New Roman" w:hAnsi="Times New Roman" w:cs="Times New Roman"/>
          <w:sz w:val="24"/>
          <w:szCs w:val="24"/>
        </w:rPr>
        <w:t xml:space="preserve">, podem levar à evolução mais severa do quadro respiratório, levando subsequentemente à fibrose pulmonar. A obesidade leva ainda ao estado de inflamação de caráter crônico e atividade imunológica diminuída, que por sua vez pode causar lesões que levam à formação de coágulos predispondo a quadros de trombose e/ou embolia pulmonar, caracterizando como complicações potencialmente fatais as pessoas infectadas pela COVID-19. Além disso, esses pacientes apresentam uma maior dificuldade no manejo diagnóstico e terapêutico da doença infecciosa, uma vez que os processos de diagnóstico por imagem, intubação endotraqueal, adquirir leitos hospitalares bariátricos e o transporte em diferentes sessões hospitalares se apresentam como desafiadores. </w:t>
      </w:r>
      <w:r w:rsidRPr="005D5CA2">
        <w:rPr>
          <w:rFonts w:ascii="Times New Roman" w:hAnsi="Times New Roman" w:cs="Times New Roman"/>
          <w:b/>
          <w:bCs/>
          <w:sz w:val="24"/>
          <w:szCs w:val="24"/>
        </w:rPr>
        <w:t>Conclusão:</w:t>
      </w:r>
      <w:r w:rsidRPr="005D5CA2">
        <w:rPr>
          <w:rFonts w:ascii="Times New Roman" w:hAnsi="Times New Roman" w:cs="Times New Roman"/>
          <w:sz w:val="24"/>
          <w:szCs w:val="24"/>
        </w:rPr>
        <w:t xml:space="preserve"> A obesidade se configura como um fator de gravidade a infecção pela COVID-19, o que aumenta a probabilidade de desfechos desfavoráveis do quadro, incluindo o óbito. Diante disso, medidas de proteção ao contágio da COVID-19 em associação a hábitos de vida saudáveis, sobretudo ao controle do peso se fazem necessários para minimizar a infecção e suas possíveis complicações.</w:t>
      </w:r>
    </w:p>
    <w:p w:rsidR="00CF75F9" w:rsidRDefault="00CF75F9" w:rsidP="00CF75F9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D5CA2" w:rsidRPr="005D5CA2" w:rsidRDefault="005D5CA2" w:rsidP="00CF75F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D5CA2">
        <w:rPr>
          <w:rFonts w:ascii="Times New Roman" w:hAnsi="Times New Roman" w:cs="Times New Roman"/>
          <w:b/>
          <w:bCs/>
          <w:sz w:val="24"/>
          <w:szCs w:val="24"/>
        </w:rPr>
        <w:t xml:space="preserve">Palavras-chave: </w:t>
      </w:r>
      <w:r w:rsidRPr="005D5CA2">
        <w:rPr>
          <w:rFonts w:ascii="Times New Roman" w:hAnsi="Times New Roman" w:cs="Times New Roman"/>
          <w:sz w:val="24"/>
          <w:szCs w:val="24"/>
        </w:rPr>
        <w:t xml:space="preserve">Obesidade. Infecções por </w:t>
      </w:r>
      <w:proofErr w:type="spellStart"/>
      <w:r w:rsidRPr="005D5CA2">
        <w:rPr>
          <w:rFonts w:ascii="Times New Roman" w:hAnsi="Times New Roman" w:cs="Times New Roman"/>
          <w:sz w:val="24"/>
          <w:szCs w:val="24"/>
        </w:rPr>
        <w:t>Coronavírus</w:t>
      </w:r>
      <w:proofErr w:type="spellEnd"/>
      <w:r w:rsidRPr="005D5CA2">
        <w:rPr>
          <w:rFonts w:ascii="Times New Roman" w:hAnsi="Times New Roman" w:cs="Times New Roman"/>
          <w:sz w:val="24"/>
          <w:szCs w:val="24"/>
        </w:rPr>
        <w:t>. Doença Crônica.</w:t>
      </w:r>
    </w:p>
    <w:p w:rsidR="004F5816" w:rsidRPr="005D5CA2" w:rsidRDefault="004F5816" w:rsidP="00CF75F9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5816" w:rsidRDefault="004F5816" w:rsidP="00CF75F9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5CA2" w:rsidRPr="005D5CA2" w:rsidRDefault="005D5CA2" w:rsidP="00CF75F9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5816" w:rsidRPr="005D5CA2" w:rsidRDefault="002C1408" w:rsidP="00CF75F9">
      <w:pPr>
        <w:pStyle w:val="Standard"/>
        <w:tabs>
          <w:tab w:val="left" w:pos="24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5CA2">
        <w:rPr>
          <w:rFonts w:ascii="Times New Roman" w:hAnsi="Times New Roman" w:cs="Times New Roman"/>
          <w:b/>
          <w:bCs/>
          <w:sz w:val="24"/>
          <w:szCs w:val="24"/>
        </w:rPr>
        <w:t>Categoria:</w:t>
      </w:r>
      <w:r w:rsidR="007E4E05" w:rsidRPr="005D5C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b/>
            <w:bCs/>
            <w:sz w:val="24"/>
            <w:szCs w:val="24"/>
          </w:rPr>
          <w:id w:val="352695828"/>
          <w:placeholder>
            <w:docPart w:val="DE03F5D28A414B2585D92B75F06F5817"/>
          </w:placeholder>
          <w:comboBox>
            <w:listItem w:value="Escolher um item."/>
            <w:listItem w:displayText="UFFS - Ensino" w:value="UFFS - Ensino"/>
            <w:listItem w:displayText="UFFS - Pesquisa" w:value="UFFS - Pesquisa"/>
            <w:listItem w:displayText="UFFS - Extensão" w:value="UFFS - Extensão"/>
            <w:listItem w:displayText="UFFS - Cultura" w:value="UFFS - Cultura"/>
            <w:listItem w:displayText="Outra Instituição" w:value="Outra Instituição"/>
          </w:comboBox>
        </w:sdtPr>
        <w:sdtEndPr/>
        <w:sdtContent>
          <w:r w:rsidR="001C6331">
            <w:rPr>
              <w:rFonts w:ascii="Times New Roman" w:hAnsi="Times New Roman" w:cs="Times New Roman"/>
              <w:b/>
              <w:bCs/>
              <w:sz w:val="24"/>
              <w:szCs w:val="24"/>
            </w:rPr>
            <w:t>UFFS - Pesquisa</w:t>
          </w:r>
        </w:sdtContent>
      </w:sdt>
    </w:p>
    <w:p w:rsidR="004F5816" w:rsidRPr="005D5CA2" w:rsidRDefault="002C1408" w:rsidP="00CF75F9">
      <w:pPr>
        <w:pStyle w:val="Standard"/>
        <w:tabs>
          <w:tab w:val="left" w:pos="24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5CA2">
        <w:rPr>
          <w:rFonts w:ascii="Times New Roman" w:hAnsi="Times New Roman" w:cs="Times New Roman"/>
          <w:b/>
          <w:bCs/>
          <w:sz w:val="24"/>
          <w:szCs w:val="24"/>
        </w:rPr>
        <w:t>Área do Conhecimento:</w:t>
      </w:r>
      <w:r w:rsidR="006C5E1E" w:rsidRPr="005D5C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b/>
            <w:bCs/>
            <w:sz w:val="24"/>
            <w:szCs w:val="24"/>
          </w:rPr>
          <w:id w:val="-114289868"/>
          <w:placeholder>
            <w:docPart w:val="3009FB369C664BED98589BC1D5FF2551"/>
          </w:placeholder>
          <w:comboBox>
            <w:listItem w:value="Escolher um item."/>
            <w:listItem w:displayText="Ciências Exatas e da Terra" w:value="Ciências Exatas e da Terra"/>
            <w:listItem w:displayText="Ciências Biológicas" w:value="Ciências Biológicas"/>
            <w:listItem w:displayText="Engenharias" w:value="Engenharias"/>
            <w:listItem w:displayText="Ciências da Saúde" w:value="Ciências da Saúde"/>
            <w:listItem w:displayText="Ciências Agrárias" w:value="Ciências Agrárias"/>
            <w:listItem w:displayText="Ciências Sociais Aplicadas" w:value="Ciências Sociais Aplicadas"/>
            <w:listItem w:displayText="Ciências Humanas" w:value="Ciências Humanas"/>
            <w:listItem w:displayText="Linguística, Letras e Artes" w:value="Linguística, Letras e Artes"/>
            <w:listItem w:displayText="Outros" w:value="Outros"/>
          </w:comboBox>
        </w:sdtPr>
        <w:sdtEndPr/>
        <w:sdtContent>
          <w:r w:rsidR="005D5CA2" w:rsidRPr="005D5CA2">
            <w:rPr>
              <w:rFonts w:ascii="Times New Roman" w:hAnsi="Times New Roman" w:cs="Times New Roman"/>
              <w:b/>
              <w:bCs/>
              <w:sz w:val="24"/>
              <w:szCs w:val="24"/>
            </w:rPr>
            <w:t>Ciências da Saúde</w:t>
          </w:r>
        </w:sdtContent>
      </w:sdt>
    </w:p>
    <w:p w:rsidR="004F5816" w:rsidRPr="005D5CA2" w:rsidRDefault="002C1408" w:rsidP="00CF75F9">
      <w:pPr>
        <w:pStyle w:val="Standard"/>
        <w:tabs>
          <w:tab w:val="left" w:pos="24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D5CA2">
        <w:rPr>
          <w:rFonts w:ascii="Times New Roman" w:hAnsi="Times New Roman" w:cs="Times New Roman"/>
          <w:b/>
          <w:bCs/>
          <w:sz w:val="24"/>
          <w:szCs w:val="24"/>
        </w:rPr>
        <w:t>Formato:</w:t>
      </w:r>
      <w:sdt>
        <w:sdtPr>
          <w:rPr>
            <w:rFonts w:ascii="Times New Roman" w:hAnsi="Times New Roman" w:cs="Times New Roman"/>
            <w:b/>
            <w:bCs/>
            <w:sz w:val="24"/>
            <w:szCs w:val="24"/>
          </w:rPr>
          <w:id w:val="-652906712"/>
          <w:placeholder>
            <w:docPart w:val="F98141FD3C2E41BDA4F79E1927FF364E"/>
          </w:placeholder>
          <w:comboBox>
            <w:listItem w:value="Escolher um item."/>
            <w:listItem w:displayText="Comunicação Oral" w:value="Comunicação Oral"/>
            <w:listItem w:displayText="Pôster" w:value="Pôster"/>
            <w:listItem w:displayText="Rodas de Conversas" w:value="Rodas de Conversas"/>
            <w:listItem w:displayText="Mesa Redonda" w:value="Mesa Redonda"/>
            <w:listItem w:displayText="Peça Teatral" w:value="Peça Teatral"/>
            <w:listItem w:displayText="Espetáculo Musical" w:value="Espetáculo Musical"/>
          </w:comboBox>
        </w:sdtPr>
        <w:sdtEndPr/>
        <w:sdtContent>
          <w:r w:rsidR="00492702">
            <w:rPr>
              <w:rFonts w:ascii="Times New Roman" w:hAnsi="Times New Roman" w:cs="Times New Roman"/>
              <w:b/>
              <w:bCs/>
              <w:sz w:val="24"/>
              <w:szCs w:val="24"/>
            </w:rPr>
            <w:t>Pôster</w:t>
          </w:r>
          <w:proofErr w:type="spellEnd"/>
        </w:sdtContent>
      </w:sdt>
    </w:p>
    <w:sectPr w:rsidR="004F5816" w:rsidRPr="005D5CA2" w:rsidSect="005D5CA2">
      <w:headerReference w:type="default" r:id="rId7"/>
      <w:footerReference w:type="default" r:id="rId8"/>
      <w:pgSz w:w="11906" w:h="16838"/>
      <w:pgMar w:top="1701" w:right="1134" w:bottom="1134" w:left="1701" w:header="142" w:footer="1134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5833" w:rsidRDefault="00AB5833">
      <w:pPr>
        <w:spacing w:line="240" w:lineRule="auto"/>
      </w:pPr>
      <w:r>
        <w:separator/>
      </w:r>
    </w:p>
  </w:endnote>
  <w:endnote w:type="continuationSeparator" w:id="0">
    <w:p w:rsidR="00AB5833" w:rsidRDefault="00AB58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5CA2" w:rsidRPr="005D5CA2" w:rsidRDefault="005D5CA2" w:rsidP="005D5CA2">
    <w:pPr>
      <w:pStyle w:val="Rodap"/>
      <w:jc w:val="both"/>
      <w:rPr>
        <w:rFonts w:ascii="Times New Roman" w:hAnsi="Times New Roman" w:cs="Times New Roman"/>
        <w:sz w:val="20"/>
        <w:szCs w:val="20"/>
      </w:rPr>
    </w:pPr>
    <w:r w:rsidRPr="005D5CA2">
      <w:rPr>
        <w:rFonts w:ascii="Times New Roman" w:hAnsi="Times New Roman" w:cs="Times New Roman"/>
        <w:sz w:val="20"/>
        <w:szCs w:val="20"/>
        <w:vertAlign w:val="superscript"/>
      </w:rPr>
      <w:t xml:space="preserve">1 </w:t>
    </w:r>
    <w:r w:rsidRPr="005D5CA2">
      <w:rPr>
        <w:rFonts w:ascii="Times New Roman" w:hAnsi="Times New Roman" w:cs="Times New Roman"/>
        <w:sz w:val="20"/>
        <w:szCs w:val="20"/>
      </w:rPr>
      <w:t xml:space="preserve">Acadêmica de Medicina da Faculdades Santo Agostinho, Vitória da Conquista, Bahia, Brasil. </w:t>
    </w:r>
    <w:r w:rsidR="0091673A">
      <w:rPr>
        <w:rFonts w:ascii="Times New Roman" w:hAnsi="Times New Roman" w:cs="Times New Roman"/>
        <w:sz w:val="20"/>
        <w:szCs w:val="20"/>
      </w:rPr>
      <w:t xml:space="preserve">Bolsista PROUNI. </w:t>
    </w:r>
    <w:r w:rsidRPr="005D5CA2">
      <w:rPr>
        <w:rFonts w:ascii="Times New Roman" w:hAnsi="Times New Roman" w:cs="Times New Roman"/>
        <w:sz w:val="20"/>
        <w:szCs w:val="20"/>
      </w:rPr>
      <w:t>E-mail: liline_rf@hotmail.com</w:t>
    </w:r>
  </w:p>
  <w:p w:rsidR="005D5CA2" w:rsidRPr="005D5CA2" w:rsidRDefault="005D5CA2" w:rsidP="005D5CA2">
    <w:pPr>
      <w:pStyle w:val="Rodap"/>
      <w:jc w:val="both"/>
      <w:rPr>
        <w:rFonts w:ascii="Times New Roman" w:hAnsi="Times New Roman" w:cs="Times New Roman"/>
        <w:sz w:val="20"/>
        <w:szCs w:val="20"/>
      </w:rPr>
    </w:pPr>
    <w:r w:rsidRPr="005D5CA2">
      <w:rPr>
        <w:rFonts w:ascii="Times New Roman" w:hAnsi="Times New Roman" w:cs="Times New Roman"/>
        <w:sz w:val="20"/>
        <w:szCs w:val="20"/>
        <w:vertAlign w:val="superscript"/>
      </w:rPr>
      <w:t xml:space="preserve">2 </w:t>
    </w:r>
    <w:r w:rsidRPr="005D5CA2">
      <w:rPr>
        <w:rFonts w:ascii="Times New Roman" w:hAnsi="Times New Roman" w:cs="Times New Roman"/>
        <w:sz w:val="20"/>
        <w:szCs w:val="20"/>
      </w:rPr>
      <w:t xml:space="preserve">Acadêmico de Medicina da Faculdades Santo Agostinho, Vitória da Conquista, Bahia, Brasil. </w:t>
    </w:r>
    <w:r w:rsidR="0091673A">
      <w:rPr>
        <w:rFonts w:ascii="Times New Roman" w:hAnsi="Times New Roman" w:cs="Times New Roman"/>
        <w:sz w:val="20"/>
        <w:szCs w:val="20"/>
      </w:rPr>
      <w:t xml:space="preserve">Bolsista PROUNI. </w:t>
    </w:r>
    <w:r w:rsidRPr="005D5CA2">
      <w:rPr>
        <w:rFonts w:ascii="Times New Roman" w:hAnsi="Times New Roman" w:cs="Times New Roman"/>
        <w:sz w:val="20"/>
        <w:szCs w:val="20"/>
      </w:rPr>
      <w:t>E-mail: andrecarvalholcs98@gmail.com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5833" w:rsidRDefault="00AB5833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:rsidR="00AB5833" w:rsidRDefault="00AB583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22BA" w:rsidRDefault="00035AF3">
    <w:pPr>
      <w:pStyle w:val="Cabealho"/>
      <w:jc w:val="center"/>
    </w:pPr>
    <w:r>
      <w:rPr>
        <w:noProof/>
        <w:lang w:eastAsia="pt-BR"/>
      </w:rPr>
      <w:drawing>
        <wp:inline distT="0" distB="0" distL="0" distR="0">
          <wp:extent cx="5753100" cy="1533525"/>
          <wp:effectExtent l="0" t="0" r="0" b="9525"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533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922BA" w:rsidRDefault="00AB5833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990B26"/>
    <w:multiLevelType w:val="multilevel"/>
    <w:tmpl w:val="B9DCB976"/>
    <w:styleLink w:val="Semlista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816"/>
    <w:rsid w:val="00035AF3"/>
    <w:rsid w:val="000C1FC5"/>
    <w:rsid w:val="001A31D4"/>
    <w:rsid w:val="001C6331"/>
    <w:rsid w:val="002C1408"/>
    <w:rsid w:val="00492702"/>
    <w:rsid w:val="004F5816"/>
    <w:rsid w:val="005D5CA2"/>
    <w:rsid w:val="00634A13"/>
    <w:rsid w:val="006C5E1E"/>
    <w:rsid w:val="007E4E05"/>
    <w:rsid w:val="008C7526"/>
    <w:rsid w:val="0091673A"/>
    <w:rsid w:val="00AB5833"/>
    <w:rsid w:val="00AC49A1"/>
    <w:rsid w:val="00BE6C12"/>
    <w:rsid w:val="00C90584"/>
    <w:rsid w:val="00CF75F9"/>
    <w:rsid w:val="00D16C95"/>
    <w:rsid w:val="00D70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827563"/>
  <w15:docId w15:val="{87BEAD85-A3C1-4DB7-9921-8BBA298B7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ahoma"/>
        <w:kern w:val="3"/>
        <w:sz w:val="22"/>
        <w:szCs w:val="22"/>
        <w:lang w:val="pt-BR" w:eastAsia="en-US" w:bidi="ar-SA"/>
      </w:rPr>
    </w:rPrDefault>
    <w:pPrDefault>
      <w:pPr>
        <w:widowControl w:val="0"/>
        <w:suppressAutoHyphens/>
        <w:autoSpaceDN w:val="0"/>
        <w:spacing w:line="259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Heading"/>
    <w:pPr>
      <w:outlineLvl w:val="0"/>
    </w:pPr>
  </w:style>
  <w:style w:type="paragraph" w:styleId="Ttulo2">
    <w:name w:val="heading 2"/>
    <w:basedOn w:val="Heading"/>
    <w:pPr>
      <w:outlineLvl w:val="1"/>
    </w:pPr>
  </w:style>
  <w:style w:type="paragraph" w:styleId="Ttulo3">
    <w:name w:val="heading 3"/>
    <w:basedOn w:val="Heading"/>
    <w:pPr>
      <w:outlineLvl w:val="2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160"/>
    </w:pPr>
    <w:rPr>
      <w:color w:val="00000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Textodebalo">
    <w:name w:val="Balloon Text"/>
    <w:basedOn w:val="Standard"/>
    <w:pPr>
      <w:spacing w:after="0" w:line="240" w:lineRule="auto"/>
    </w:pPr>
    <w:rPr>
      <w:rFonts w:ascii="Tahoma" w:eastAsia="Tahoma" w:hAnsi="Tahoma"/>
      <w:sz w:val="16"/>
      <w:szCs w:val="16"/>
    </w:rPr>
  </w:style>
  <w:style w:type="paragraph" w:styleId="Textodecomentrio">
    <w:name w:val="annotation text"/>
    <w:basedOn w:val="Standard"/>
    <w:pPr>
      <w:spacing w:line="240" w:lineRule="auto"/>
    </w:pPr>
    <w:rPr>
      <w:sz w:val="20"/>
      <w:szCs w:val="20"/>
    </w:rPr>
  </w:style>
  <w:style w:type="paragraph" w:styleId="Assuntodocomentrio">
    <w:name w:val="annotation subject"/>
    <w:basedOn w:val="Textodecomentrio"/>
    <w:rPr>
      <w:b/>
      <w:bCs/>
    </w:rPr>
  </w:style>
  <w:style w:type="paragraph" w:styleId="Cabealho">
    <w:name w:val="header"/>
    <w:basedOn w:val="Standard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Standard"/>
    <w:link w:val="RodapChar"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Textodenotaderodap">
    <w:name w:val="footnote text"/>
    <w:basedOn w:val="Standard"/>
    <w:pPr>
      <w:spacing w:after="0" w:line="240" w:lineRule="auto"/>
    </w:pPr>
    <w:rPr>
      <w:sz w:val="20"/>
      <w:szCs w:val="20"/>
    </w:rPr>
  </w:style>
  <w:style w:type="paragraph" w:customStyle="1" w:styleId="Footnote">
    <w:name w:val="Footnote"/>
    <w:basedOn w:val="Standard"/>
  </w:style>
  <w:style w:type="paragraph" w:customStyle="1" w:styleId="Quotations">
    <w:name w:val="Quotations"/>
    <w:basedOn w:val="Standard"/>
  </w:style>
  <w:style w:type="paragraph" w:styleId="Ttulo">
    <w:name w:val="Title"/>
    <w:basedOn w:val="Heading"/>
  </w:style>
  <w:style w:type="paragraph" w:styleId="Subttulo">
    <w:name w:val="Subtitle"/>
    <w:basedOn w:val="Heading"/>
  </w:style>
  <w:style w:type="character" w:customStyle="1" w:styleId="BalloonTextChar">
    <w:name w:val="Balloon Text Char"/>
    <w:basedOn w:val="Fontepargpadro"/>
    <w:rPr>
      <w:rFonts w:ascii="Tahoma" w:eastAsia="Tahoma" w:hAnsi="Tahoma" w:cs="Tahoma"/>
      <w:sz w:val="16"/>
      <w:szCs w:val="16"/>
    </w:rPr>
  </w:style>
  <w:style w:type="character" w:styleId="Refdecomentrio">
    <w:name w:val="annotation reference"/>
    <w:basedOn w:val="Fontepargpadro"/>
    <w:rPr>
      <w:sz w:val="16"/>
      <w:szCs w:val="16"/>
    </w:rPr>
  </w:style>
  <w:style w:type="character" w:customStyle="1" w:styleId="CommentTextChar">
    <w:name w:val="Comment Text Char"/>
    <w:basedOn w:val="Fontepargpadro"/>
    <w:rPr>
      <w:sz w:val="20"/>
      <w:szCs w:val="20"/>
    </w:rPr>
  </w:style>
  <w:style w:type="character" w:customStyle="1" w:styleId="CommentSubjectChar">
    <w:name w:val="Comment Subject Char"/>
    <w:basedOn w:val="CommentTextChar"/>
    <w:rPr>
      <w:b/>
      <w:bCs/>
      <w:sz w:val="20"/>
      <w:szCs w:val="20"/>
    </w:rPr>
  </w:style>
  <w:style w:type="character" w:styleId="Forte">
    <w:name w:val="Strong"/>
    <w:basedOn w:val="Fontepargpadro"/>
    <w:rPr>
      <w:b/>
      <w:bCs/>
    </w:rPr>
  </w:style>
  <w:style w:type="character" w:customStyle="1" w:styleId="apple-converted-space">
    <w:name w:val="apple-converted-space"/>
    <w:basedOn w:val="Fontepargpadro"/>
  </w:style>
  <w:style w:type="character" w:customStyle="1" w:styleId="HeaderChar">
    <w:name w:val="Header Char"/>
    <w:basedOn w:val="Fontepargpadro"/>
  </w:style>
  <w:style w:type="character" w:customStyle="1" w:styleId="FooterChar">
    <w:name w:val="Footer Char"/>
    <w:basedOn w:val="Fontepargpadro"/>
  </w:style>
  <w:style w:type="character" w:customStyle="1" w:styleId="Internetlink">
    <w:name w:val="Internet link"/>
    <w:basedOn w:val="Fontepargpadro"/>
    <w:rPr>
      <w:color w:val="0563C1"/>
      <w:u w:val="single"/>
    </w:rPr>
  </w:style>
  <w:style w:type="character" w:customStyle="1" w:styleId="FootnoteTextChar">
    <w:name w:val="Footnote Text Char"/>
    <w:basedOn w:val="Fontepargpadro"/>
    <w:rPr>
      <w:sz w:val="20"/>
      <w:szCs w:val="20"/>
    </w:rPr>
  </w:style>
  <w:style w:type="character" w:styleId="Refdenotaderodap">
    <w:name w:val="footnote reference"/>
    <w:basedOn w:val="Fontepargpadro"/>
    <w:rPr>
      <w:position w:val="0"/>
      <w:vertAlign w:val="superscript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EndnoteSymbol">
    <w:name w:val="Endnote Symbol"/>
  </w:style>
  <w:style w:type="character" w:customStyle="1" w:styleId="HeaderChar1">
    <w:name w:val="Header Char1"/>
    <w:basedOn w:val="Fontepargpadro"/>
    <w:rPr>
      <w:color w:val="00000A"/>
      <w:sz w:val="22"/>
    </w:rPr>
  </w:style>
  <w:style w:type="character" w:customStyle="1" w:styleId="FooterChar1">
    <w:name w:val="Footer Char1"/>
    <w:basedOn w:val="Fontepargpadro"/>
    <w:rPr>
      <w:color w:val="00000A"/>
      <w:sz w:val="22"/>
    </w:rPr>
  </w:style>
  <w:style w:type="numbering" w:customStyle="1" w:styleId="Semlista1">
    <w:name w:val="Sem lista1"/>
    <w:basedOn w:val="Semlista"/>
    <w:pPr>
      <w:numPr>
        <w:numId w:val="1"/>
      </w:numPr>
    </w:pPr>
  </w:style>
  <w:style w:type="character" w:styleId="TextodoEspaoReservado">
    <w:name w:val="Placeholder Text"/>
    <w:basedOn w:val="Fontepargpadro"/>
    <w:uiPriority w:val="99"/>
    <w:semiHidden/>
    <w:rsid w:val="007E4E05"/>
    <w:rPr>
      <w:color w:val="808080"/>
    </w:rPr>
  </w:style>
  <w:style w:type="character" w:customStyle="1" w:styleId="RodapChar">
    <w:name w:val="Rodapé Char"/>
    <w:basedOn w:val="Fontepargpadro"/>
    <w:link w:val="Rodap"/>
    <w:uiPriority w:val="99"/>
    <w:qFormat/>
    <w:rsid w:val="005D5CA2"/>
    <w:rPr>
      <w:color w:val="00000A"/>
    </w:rPr>
  </w:style>
  <w:style w:type="character" w:styleId="Hyperlink">
    <w:name w:val="Hyperlink"/>
    <w:basedOn w:val="Fontepargpadro"/>
    <w:uiPriority w:val="99"/>
    <w:unhideWhenUsed/>
    <w:rsid w:val="005D5CA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03F5D28A414B2585D92B75F06F58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4011ED-DF3A-4DC0-8D6E-9E88F274FF6B}"/>
      </w:docPartPr>
      <w:docPartBody>
        <w:p w:rsidR="00124526" w:rsidRDefault="008C6CDF" w:rsidP="008C6CDF">
          <w:pPr>
            <w:pStyle w:val="DE03F5D28A414B2585D92B75F06F58173"/>
          </w:pPr>
          <w:r w:rsidRPr="006C5E1E">
            <w:rPr>
              <w:rStyle w:val="TextodoEspaoReservado"/>
              <w:rFonts w:ascii="Arial" w:hAnsi="Arial" w:cs="Arial"/>
              <w:sz w:val="24"/>
              <w:szCs w:val="24"/>
            </w:rPr>
            <w:t>Escolher um item.</w:t>
          </w:r>
        </w:p>
      </w:docPartBody>
    </w:docPart>
    <w:docPart>
      <w:docPartPr>
        <w:name w:val="3009FB369C664BED98589BC1D5FF255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5550E0-FB4D-4CB1-8641-034B63A22E33}"/>
      </w:docPartPr>
      <w:docPartBody>
        <w:p w:rsidR="00124526" w:rsidRDefault="008C6CDF" w:rsidP="008C6CDF">
          <w:pPr>
            <w:pStyle w:val="3009FB369C664BED98589BC1D5FF25513"/>
          </w:pPr>
          <w:r w:rsidRPr="006C5E1E">
            <w:rPr>
              <w:rStyle w:val="TextodoEspaoReservado"/>
              <w:rFonts w:ascii="Arial" w:hAnsi="Arial" w:cs="Arial"/>
              <w:sz w:val="24"/>
              <w:szCs w:val="24"/>
            </w:rPr>
            <w:t>Escolher um item.</w:t>
          </w:r>
        </w:p>
      </w:docPartBody>
    </w:docPart>
    <w:docPart>
      <w:docPartPr>
        <w:name w:val="F98141FD3C2E41BDA4F79E1927FF3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6567F92-1B52-4D44-9958-B1DF5DD2151B}"/>
      </w:docPartPr>
      <w:docPartBody>
        <w:p w:rsidR="00124526" w:rsidRDefault="008C6CDF" w:rsidP="008C6CDF">
          <w:pPr>
            <w:pStyle w:val="F98141FD3C2E41BDA4F79E1927FF364E3"/>
          </w:pPr>
          <w:r w:rsidRPr="006C5E1E">
            <w:rPr>
              <w:rStyle w:val="TextodoEspaoReservado"/>
              <w:rFonts w:ascii="Arial" w:hAnsi="Arial" w:cs="Arial"/>
              <w:sz w:val="24"/>
              <w:szCs w:val="24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CDF"/>
    <w:rsid w:val="00124526"/>
    <w:rsid w:val="00193811"/>
    <w:rsid w:val="001E0AD0"/>
    <w:rsid w:val="004309B5"/>
    <w:rsid w:val="00822845"/>
    <w:rsid w:val="008C6CDF"/>
    <w:rsid w:val="00B179BA"/>
    <w:rsid w:val="00E83391"/>
    <w:rsid w:val="00F10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C6CDF"/>
    <w:rPr>
      <w:color w:val="808080"/>
    </w:rPr>
  </w:style>
  <w:style w:type="paragraph" w:customStyle="1" w:styleId="DE03F5D28A414B2585D92B75F06F5817">
    <w:name w:val="DE03F5D28A414B2585D92B75F06F5817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3009FB369C664BED98589BC1D5FF2551">
    <w:name w:val="3009FB369C664BED98589BC1D5FF2551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F98141FD3C2E41BDA4F79E1927FF364E">
    <w:name w:val="F98141FD3C2E41BDA4F79E1927FF364E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DE03F5D28A414B2585D92B75F06F58171">
    <w:name w:val="DE03F5D28A414B2585D92B75F06F58171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3009FB369C664BED98589BC1D5FF25511">
    <w:name w:val="3009FB369C664BED98589BC1D5FF25511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F98141FD3C2E41BDA4F79E1927FF364E1">
    <w:name w:val="F98141FD3C2E41BDA4F79E1927FF364E1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D34538B305AE4875BDFEE4F4AD36B609">
    <w:name w:val="D34538B305AE4875BDFEE4F4AD36B609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DE03F5D28A414B2585D92B75F06F58172">
    <w:name w:val="DE03F5D28A414B2585D92B75F06F58172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3009FB369C664BED98589BC1D5FF25512">
    <w:name w:val="3009FB369C664BED98589BC1D5FF25512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F98141FD3C2E41BDA4F79E1927FF364E2">
    <w:name w:val="F98141FD3C2E41BDA4F79E1927FF364E2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D34538B305AE4875BDFEE4F4AD36B6091">
    <w:name w:val="D34538B305AE4875BDFEE4F4AD36B6091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DE03F5D28A414B2585D92B75F06F58173">
    <w:name w:val="DE03F5D28A414B2585D92B75F06F58173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3009FB369C664BED98589BC1D5FF25513">
    <w:name w:val="3009FB369C664BED98589BC1D5FF25513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F98141FD3C2E41BDA4F79E1927FF364E3">
    <w:name w:val="F98141FD3C2E41BDA4F79E1927FF364E3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549</Words>
  <Characters>2966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André Junior Ogliari</dc:creator>
  <cp:lastModifiedBy>Usuario</cp:lastModifiedBy>
  <cp:revision>7</cp:revision>
  <cp:lastPrinted>2018-05-23T15:28:00Z</cp:lastPrinted>
  <dcterms:created xsi:type="dcterms:W3CDTF">2020-08-31T00:11:00Z</dcterms:created>
  <dcterms:modified xsi:type="dcterms:W3CDTF">2020-08-31T01:04:00Z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I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