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2" o:title="DOCX UFFS (1)" type="tile"/>
    </v:background>
  </w:background>
  <w:body>
    <w:p w14:paraId="73801925" w14:textId="30F76065" w:rsidR="00714FA8" w:rsidRDefault="00714FA8"/>
    <w:p w14:paraId="1A653BAB" w14:textId="77777777" w:rsidR="00004AEF" w:rsidRPr="00004AEF" w:rsidRDefault="00004AEF" w:rsidP="00004AEF"/>
    <w:p w14:paraId="475E20CA" w14:textId="77777777" w:rsidR="00004AEF" w:rsidRDefault="00004AEF" w:rsidP="00004AEF"/>
    <w:p w14:paraId="24ED0EA6" w14:textId="77777777" w:rsidR="00004AEF" w:rsidRPr="00004AEF" w:rsidRDefault="00004AEF" w:rsidP="00004AEF"/>
    <w:p w14:paraId="464E25F9" w14:textId="77777777" w:rsidR="00004AEF" w:rsidRDefault="00004AEF" w:rsidP="00004AEF"/>
    <w:p w14:paraId="70E890D5" w14:textId="77777777" w:rsidR="00004AEF" w:rsidRDefault="00004AEF" w:rsidP="00004AEF">
      <w:pPr>
        <w:jc w:val="center"/>
      </w:pPr>
    </w:p>
    <w:p w14:paraId="0844DEBC" w14:textId="77777777" w:rsidR="000D4C32" w:rsidRDefault="000D4C32" w:rsidP="003A5136">
      <w:pPr>
        <w:pStyle w:val="LO-Normal"/>
        <w:widowControl w:val="0"/>
        <w:spacing w:before="57" w:after="57" w:line="276" w:lineRule="auto"/>
        <w:jc w:val="center"/>
        <w:rPr>
          <w:rStyle w:val="Fontepargpadro1"/>
          <w:b/>
          <w:bCs/>
          <w:color w:val="000000"/>
        </w:rPr>
      </w:pPr>
    </w:p>
    <w:p w14:paraId="55919987" w14:textId="77777777" w:rsidR="002E6398" w:rsidRPr="002E6398" w:rsidRDefault="002E6398" w:rsidP="002E6398">
      <w:pPr>
        <w:suppressAutoHyphens w:val="0"/>
        <w:autoSpaceDN/>
        <w:ind w:right="-98"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2E6398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A ALFABETIZAÇÃO ATRAVÉS DA VISÃO DA EXPERIÊNCIA E DE RECÉM FORMADOS</w:t>
      </w:r>
    </w:p>
    <w:p w14:paraId="296E419F" w14:textId="480209C1" w:rsidR="003A5136" w:rsidRDefault="003A5136" w:rsidP="002E6398">
      <w:pPr>
        <w:pStyle w:val="LO-Normal"/>
        <w:widowControl w:val="0"/>
        <w:spacing w:before="57" w:after="57" w:line="276" w:lineRule="auto"/>
      </w:pPr>
    </w:p>
    <w:p w14:paraId="05D83ED7" w14:textId="77777777" w:rsidR="003A5136" w:rsidRDefault="003A5136" w:rsidP="003A5136">
      <w:pPr>
        <w:pStyle w:val="LO-Normal"/>
        <w:widowControl w:val="0"/>
        <w:spacing w:before="57" w:after="57" w:line="276" w:lineRule="auto"/>
        <w:jc w:val="center"/>
      </w:pPr>
    </w:p>
    <w:p w14:paraId="53EF7BEC" w14:textId="34DE1D8E" w:rsidR="003A5136" w:rsidRPr="002E6398" w:rsidRDefault="002E6398" w:rsidP="002E6398">
      <w:pPr>
        <w:suppressAutoHyphens w:val="0"/>
        <w:autoSpaceDN/>
        <w:ind w:right="-98"/>
        <w:jc w:val="center"/>
        <w:textAlignment w:val="auto"/>
        <w:rPr>
          <w:rFonts w:ascii="Times New Roman" w:eastAsia="Times New Roman" w:hAnsi="Times New Roman" w:cs="Times New Roman"/>
          <w:kern w:val="0"/>
          <w:vertAlign w:val="superscript"/>
          <w:lang w:eastAsia="pt-BR" w:bidi="ar-SA"/>
        </w:rPr>
      </w:pPr>
      <w:r w:rsidRPr="002E6398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LOPES, Andressa; HIRT, Gabriela </w:t>
      </w:r>
      <w:proofErr w:type="spellStart"/>
      <w:r w:rsidRPr="002E6398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Bolsonello</w:t>
      </w:r>
      <w:proofErr w:type="spellEnd"/>
      <w:r w:rsidRPr="002E6398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; BORGES, Joana Clélia Trindade; RAMPI, Michele Ana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pt-BR" w:bidi="ar-SA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; BITTENCOURT,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Zoraia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Aguiar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pt-BR" w:bidi="ar-SA"/>
        </w:rPr>
        <w:t>2</w:t>
      </w:r>
    </w:p>
    <w:p w14:paraId="2571E0F5" w14:textId="77777777" w:rsidR="003A5136" w:rsidRDefault="003A5136" w:rsidP="003A5136">
      <w:pPr>
        <w:pStyle w:val="LO-Normal"/>
        <w:widowControl w:val="0"/>
        <w:spacing w:before="0" w:after="0" w:line="276" w:lineRule="auto"/>
      </w:pPr>
    </w:p>
    <w:p w14:paraId="6B89177D" w14:textId="7CE35FC5" w:rsidR="003A5136" w:rsidRDefault="00A311C1" w:rsidP="00A311C1">
      <w:pPr>
        <w:pStyle w:val="LO-Normal"/>
        <w:spacing w:before="0" w:after="0"/>
      </w:pPr>
      <w:r>
        <w:t xml:space="preserve">O presente trabalho tem como objetivo analisar a visão de professores alfabetizadores, seus métodos e como o tempo de carreira influencia no seu pensar e agir. Sua temática engloba a experiência do professor alfabetizador, a mudança gerada pela sala de aula, propondo em sua problemática investigar como a experiência do professor alfabetizador influencia os métodos utilizados nas escolas. A pesquisa pretende ainda destacar a mudança percebida na forma de alfabetizar, levando em consideração o tempo de experiência dos professores alfabetizadores. Metodologicamente, houve a elaboração de um questionário para a coleta dos dados, enviado de forma on-line a </w:t>
      </w:r>
      <w:proofErr w:type="gramStart"/>
      <w:r>
        <w:t>professores(</w:t>
      </w:r>
      <w:proofErr w:type="gramEnd"/>
      <w:r>
        <w:t xml:space="preserve">as) de quatro cidades do Rio Grande do Sul, com perguntas que foram pensadas a fim de buscar a compreensão sobre como o tempo de atuação dentro de sala de aula </w:t>
      </w:r>
      <w:proofErr w:type="spellStart"/>
      <w:r>
        <w:t>influencia</w:t>
      </w:r>
      <w:proofErr w:type="spellEnd"/>
      <w:r>
        <w:t xml:space="preserve"> nos métodos utilizados  pelas pessoas entrevistadas, ressaltando a busca por pessoas com períodos de atuação diversos dentro do campo da alfabetização, comparando os mesmos com uma pesquisa bibliográfica. Foram respondidos oito questionários destinados a professores (as) que atuam dentro de turmas em fase de alfabetização todos de escolas públicas, existindo a análise das respostas conjuntamente com um estudo bibliográfico. Ao observar os principais métodos utilizados, os desafios e a visão dos (as) entrevistados (as) com relação a como a alfabetização se encontra, observou-se que, apesar da diferença temporal houve maiores mudanças dentro do modo como as universidades vêm atuando do que propriamente como os docentes estão conduzindo suas salas. Sabe-se que a alfabetização e os processos de ensino e de aprendizagem vêm mudando ao longo dos anos. Isso se to</w:t>
      </w:r>
      <w:r>
        <w:t xml:space="preserve">rna de suma importância para a </w:t>
      </w:r>
      <w:r>
        <w:t xml:space="preserve">formação de novos docentes e para um </w:t>
      </w:r>
      <w:bookmarkStart w:id="0" w:name="_GoBack"/>
      <w:r>
        <w:t>campo tão amplo que vem se reinventando com novas abordagens.</w:t>
      </w:r>
    </w:p>
    <w:bookmarkEnd w:id="0"/>
    <w:p w14:paraId="0219A4FC" w14:textId="42CFA892" w:rsidR="003A5136" w:rsidRPr="00A311C1" w:rsidRDefault="003A5136" w:rsidP="00A311C1">
      <w:pPr>
        <w:tabs>
          <w:tab w:val="left" w:pos="9000"/>
          <w:tab w:val="left" w:pos="9240"/>
        </w:tabs>
        <w:spacing w:line="360" w:lineRule="auto"/>
        <w:ind w:right="-98"/>
      </w:pPr>
      <w:r>
        <w:rPr>
          <w:rStyle w:val="Fontepargpadro1"/>
          <w:b/>
          <w:bCs/>
          <w:color w:val="000000"/>
        </w:rPr>
        <w:lastRenderedPageBreak/>
        <w:t xml:space="preserve">Palavras-chave: </w:t>
      </w:r>
      <w:r w:rsidR="00A311C1">
        <w:t>Alfabetização; Processos de ensino e de aprendizagem; Métodos; Experiência; Docentes.</w:t>
      </w:r>
    </w:p>
    <w:p w14:paraId="2CDB1AE9" w14:textId="5E1ECA51" w:rsidR="003A5136" w:rsidRPr="002E6398" w:rsidRDefault="002E6398" w:rsidP="003A5136">
      <w:pPr>
        <w:pStyle w:val="LO-Normal"/>
        <w:widowControl w:val="0"/>
        <w:spacing w:before="0" w:after="0"/>
        <w:rPr>
          <w:bCs/>
          <w:color w:val="00000A"/>
        </w:rPr>
      </w:pPr>
      <w:r>
        <w:rPr>
          <w:b/>
          <w:color w:val="00000A"/>
        </w:rPr>
        <w:t xml:space="preserve">Área do Conhecimento: </w:t>
      </w:r>
      <w:r>
        <w:rPr>
          <w:color w:val="00000A"/>
        </w:rPr>
        <w:t>Ciências Humanas</w:t>
      </w:r>
    </w:p>
    <w:p w14:paraId="73A805FF" w14:textId="6F1CC1CA" w:rsidR="003A5136" w:rsidRDefault="003A5136" w:rsidP="002E6398">
      <w:pPr>
        <w:pStyle w:val="LO-Normal"/>
        <w:widowControl w:val="0"/>
        <w:spacing w:before="0" w:after="0"/>
        <w:rPr>
          <w:bCs/>
          <w:color w:val="00000A"/>
        </w:rPr>
      </w:pPr>
      <w:r>
        <w:rPr>
          <w:b/>
          <w:color w:val="00000A"/>
        </w:rPr>
        <w:t xml:space="preserve">Origem: </w:t>
      </w:r>
      <w:r w:rsidR="00A311C1">
        <w:rPr>
          <w:bCs/>
          <w:color w:val="00000A"/>
        </w:rPr>
        <w:t>Ensino</w:t>
      </w:r>
    </w:p>
    <w:p w14:paraId="3D436595" w14:textId="49FADE69" w:rsidR="00A311C1" w:rsidRPr="00A311C1" w:rsidRDefault="00A311C1" w:rsidP="002E6398">
      <w:pPr>
        <w:pStyle w:val="LO-Normal"/>
        <w:widowControl w:val="0"/>
        <w:spacing w:before="0" w:after="0"/>
      </w:pPr>
      <w:r>
        <w:rPr>
          <w:b/>
          <w:bCs/>
          <w:color w:val="00000A"/>
        </w:rPr>
        <w:t xml:space="preserve">Instituição financiadora: </w:t>
      </w:r>
      <w:r>
        <w:rPr>
          <w:bCs/>
          <w:color w:val="00000A"/>
        </w:rPr>
        <w:t>Não se aplica</w:t>
      </w:r>
    </w:p>
    <w:p w14:paraId="3D364A76" w14:textId="563BC43D" w:rsidR="002E6398" w:rsidRDefault="002E6398" w:rsidP="002E6398"/>
    <w:p w14:paraId="56A4AC9E" w14:textId="77777777" w:rsidR="003A5136" w:rsidRDefault="003A5136" w:rsidP="003A5136">
      <w:pPr>
        <w:jc w:val="center"/>
      </w:pPr>
    </w:p>
    <w:p w14:paraId="067F18F8" w14:textId="77777777" w:rsidR="003A5136" w:rsidRDefault="003A5136" w:rsidP="003A5136">
      <w:pPr>
        <w:jc w:val="center"/>
      </w:pPr>
    </w:p>
    <w:p w14:paraId="54EDA754" w14:textId="77777777" w:rsidR="003A5136" w:rsidRDefault="003A5136" w:rsidP="003A5136">
      <w:pPr>
        <w:jc w:val="center"/>
      </w:pPr>
    </w:p>
    <w:p w14:paraId="3C391510" w14:textId="0E08AB48" w:rsidR="003A5136" w:rsidRDefault="003A5136" w:rsidP="003A5136">
      <w:pPr>
        <w:jc w:val="center"/>
      </w:pPr>
    </w:p>
    <w:p w14:paraId="7D9F9343" w14:textId="6DE174B0" w:rsidR="002E6398" w:rsidRDefault="002E6398" w:rsidP="003A5136">
      <w:pPr>
        <w:jc w:val="center"/>
      </w:pPr>
    </w:p>
    <w:p w14:paraId="7D466DCF" w14:textId="11EF915E" w:rsidR="002E6398" w:rsidRDefault="002E6398" w:rsidP="003A5136">
      <w:pPr>
        <w:jc w:val="center"/>
      </w:pPr>
    </w:p>
    <w:p w14:paraId="2EA87DAB" w14:textId="77777777" w:rsidR="002E6398" w:rsidRPr="00004AEF" w:rsidRDefault="002E6398" w:rsidP="003A5136">
      <w:pPr>
        <w:jc w:val="center"/>
      </w:pPr>
    </w:p>
    <w:p w14:paraId="280E9F09" w14:textId="77777777" w:rsidR="00004AEF" w:rsidRPr="00004AEF" w:rsidRDefault="00004AEF" w:rsidP="003A5136">
      <w:pPr>
        <w:pStyle w:val="LO-Normal"/>
        <w:widowControl w:val="0"/>
        <w:spacing w:before="57" w:after="57" w:line="276" w:lineRule="auto"/>
        <w:jc w:val="center"/>
      </w:pPr>
    </w:p>
    <w:sectPr w:rsidR="00004AEF" w:rsidRPr="00004AEF" w:rsidSect="00004AEF">
      <w:footerReference w:type="default" r:id="rId7"/>
      <w:pgSz w:w="11906" w:h="16838"/>
      <w:pgMar w:top="1417" w:right="1701" w:bottom="284" w:left="1701" w:header="11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7EB87" w14:textId="77777777" w:rsidR="00734B68" w:rsidRDefault="00734B68" w:rsidP="00004AEF">
      <w:r>
        <w:separator/>
      </w:r>
    </w:p>
  </w:endnote>
  <w:endnote w:type="continuationSeparator" w:id="0">
    <w:p w14:paraId="1FB098F9" w14:textId="77777777" w:rsidR="00734B68" w:rsidRDefault="00734B68" w:rsidP="0000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, 宋体">
    <w:altName w:val="SimSu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75A39" w14:textId="23591884" w:rsidR="002E6398" w:rsidRPr="00A311C1" w:rsidRDefault="002E6398" w:rsidP="002E6398">
    <w:pPr>
      <w:pStyle w:val="NormalWeb"/>
      <w:spacing w:before="0" w:beforeAutospacing="0" w:after="0" w:afterAutospacing="0"/>
      <w:jc w:val="both"/>
      <w:rPr>
        <w:color w:val="000000" w:themeColor="text1"/>
        <w:sz w:val="20"/>
        <w:szCs w:val="20"/>
      </w:rPr>
    </w:pPr>
    <w:r w:rsidRPr="00A311C1">
      <w:rPr>
        <w:noProof/>
        <w:color w:val="000000" w:themeColor="text1"/>
        <w:sz w:val="20"/>
        <w:szCs w:val="20"/>
        <w:vertAlign w:val="superscript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E488F" wp14:editId="09E55F53">
              <wp:simplePos x="0" y="0"/>
              <wp:positionH relativeFrom="column">
                <wp:posOffset>-156209</wp:posOffset>
              </wp:positionH>
              <wp:positionV relativeFrom="paragraph">
                <wp:posOffset>-23495</wp:posOffset>
              </wp:positionV>
              <wp:extent cx="1009650" cy="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63519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pt,-1.85pt" to="67.2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" strokecolor="black [3213]" strokeweight=".5pt">
              <v:stroke joinstyle="miter"/>
            </v:line>
          </w:pict>
        </mc:Fallback>
      </mc:AlternateContent>
    </w:r>
    <w:r w:rsidRPr="00A311C1">
      <w:rPr>
        <w:color w:val="000000" w:themeColor="text1"/>
        <w:sz w:val="20"/>
        <w:szCs w:val="20"/>
        <w:vertAlign w:val="superscript"/>
      </w:rPr>
      <w:t>1</w:t>
    </w:r>
    <w:r w:rsidRPr="00A311C1">
      <w:rPr>
        <w:color w:val="000000" w:themeColor="text1"/>
        <w:sz w:val="20"/>
        <w:szCs w:val="20"/>
      </w:rPr>
      <w:t xml:space="preserve">Andressa Lopes; Gabriela </w:t>
    </w:r>
    <w:proofErr w:type="spellStart"/>
    <w:r w:rsidRPr="00A311C1">
      <w:rPr>
        <w:color w:val="000000" w:themeColor="text1"/>
        <w:sz w:val="20"/>
        <w:szCs w:val="20"/>
      </w:rPr>
      <w:t>Bolsonello</w:t>
    </w:r>
    <w:proofErr w:type="spellEnd"/>
    <w:r w:rsidRPr="00A311C1">
      <w:rPr>
        <w:color w:val="000000" w:themeColor="text1"/>
        <w:sz w:val="20"/>
        <w:szCs w:val="20"/>
      </w:rPr>
      <w:t xml:space="preserve"> </w:t>
    </w:r>
    <w:proofErr w:type="spellStart"/>
    <w:r w:rsidRPr="00A311C1">
      <w:rPr>
        <w:color w:val="000000" w:themeColor="text1"/>
        <w:sz w:val="20"/>
        <w:szCs w:val="20"/>
      </w:rPr>
      <w:t>Hirt</w:t>
    </w:r>
    <w:proofErr w:type="spellEnd"/>
    <w:r w:rsidRPr="00A311C1">
      <w:rPr>
        <w:color w:val="000000" w:themeColor="text1"/>
        <w:sz w:val="20"/>
        <w:szCs w:val="20"/>
      </w:rPr>
      <w:t xml:space="preserve">; </w:t>
    </w:r>
  </w:p>
  <w:p w14:paraId="69C91764" w14:textId="10471B0C" w:rsidR="002E6398" w:rsidRPr="00A311C1" w:rsidRDefault="002E6398" w:rsidP="002E6398">
    <w:pPr>
      <w:pStyle w:val="NormalWeb"/>
      <w:spacing w:before="0" w:beforeAutospacing="0" w:after="0" w:afterAutospacing="0"/>
      <w:jc w:val="both"/>
      <w:rPr>
        <w:color w:val="000000" w:themeColor="text1"/>
        <w:sz w:val="20"/>
        <w:szCs w:val="20"/>
      </w:rPr>
    </w:pPr>
    <w:r w:rsidRPr="00A311C1">
      <w:rPr>
        <w:color w:val="000000" w:themeColor="text1"/>
        <w:sz w:val="20"/>
        <w:szCs w:val="20"/>
      </w:rPr>
      <w:t xml:space="preserve">Joana Clélia Trindade Borges; Michele Ana </w:t>
    </w:r>
    <w:proofErr w:type="spellStart"/>
    <w:r w:rsidRPr="00A311C1">
      <w:rPr>
        <w:color w:val="000000" w:themeColor="text1"/>
        <w:sz w:val="20"/>
        <w:szCs w:val="20"/>
      </w:rPr>
      <w:t>Rampi</w:t>
    </w:r>
    <w:proofErr w:type="spellEnd"/>
    <w:r w:rsidRPr="00A311C1">
      <w:rPr>
        <w:color w:val="000000" w:themeColor="text1"/>
        <w:sz w:val="20"/>
        <w:szCs w:val="20"/>
      </w:rPr>
      <w:t>.</w:t>
    </w:r>
  </w:p>
  <w:p w14:paraId="58E64100" w14:textId="47729D86" w:rsidR="002E6398" w:rsidRPr="00A311C1" w:rsidRDefault="002E6398" w:rsidP="002E6398">
    <w:pPr>
      <w:pStyle w:val="NormalWeb"/>
      <w:spacing w:before="0" w:beforeAutospacing="0" w:after="0" w:afterAutospacing="0"/>
      <w:jc w:val="both"/>
      <w:rPr>
        <w:color w:val="000000" w:themeColor="text1"/>
        <w:sz w:val="20"/>
        <w:szCs w:val="20"/>
      </w:rPr>
    </w:pPr>
    <w:r w:rsidRPr="00A311C1">
      <w:rPr>
        <w:color w:val="000000" w:themeColor="text1"/>
        <w:sz w:val="20"/>
        <w:szCs w:val="20"/>
      </w:rPr>
      <w:t>Estudantes do Curso de Pedagogia/UFFS</w:t>
    </w:r>
  </w:p>
  <w:p w14:paraId="14587040" w14:textId="59DEBEE0" w:rsidR="002E6398" w:rsidRPr="00A311C1" w:rsidRDefault="002E6398" w:rsidP="002E6398">
    <w:pPr>
      <w:pStyle w:val="NormalWeb"/>
      <w:spacing w:before="0" w:beforeAutospacing="0" w:after="0" w:afterAutospacing="0"/>
      <w:jc w:val="both"/>
      <w:rPr>
        <w:color w:val="000000" w:themeColor="text1"/>
      </w:rPr>
    </w:pPr>
    <w:r w:rsidRPr="00A311C1">
      <w:rPr>
        <w:color w:val="000000" w:themeColor="text1"/>
        <w:sz w:val="20"/>
        <w:szCs w:val="20"/>
        <w:vertAlign w:val="superscript"/>
      </w:rPr>
      <w:t>2</w:t>
    </w:r>
    <w:r w:rsidRPr="00A311C1">
      <w:rPr>
        <w:color w:val="000000" w:themeColor="text1"/>
        <w:sz w:val="20"/>
        <w:szCs w:val="20"/>
      </w:rPr>
      <w:t>Zoraia Aguiar Bittencourt. Docente do Curso de Pedagogia/UFFS</w:t>
    </w:r>
  </w:p>
  <w:p w14:paraId="1FD6F329" w14:textId="77777777" w:rsidR="002E6398" w:rsidRDefault="002E6398" w:rsidP="002E6398">
    <w:pPr>
      <w:pStyle w:val="NormalWeb"/>
      <w:spacing w:before="0" w:beforeAutospacing="0" w:after="0" w:afterAutospacing="0"/>
      <w:rPr>
        <w:color w:val="000000"/>
        <w:sz w:val="20"/>
        <w:szCs w:val="20"/>
      </w:rPr>
    </w:pPr>
  </w:p>
  <w:p w14:paraId="07126EC9" w14:textId="77777777" w:rsidR="002E6398" w:rsidRDefault="002E63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12F39" w14:textId="77777777" w:rsidR="00734B68" w:rsidRDefault="00734B68" w:rsidP="00004AEF">
      <w:r>
        <w:separator/>
      </w:r>
    </w:p>
  </w:footnote>
  <w:footnote w:type="continuationSeparator" w:id="0">
    <w:p w14:paraId="5E29F2AB" w14:textId="77777777" w:rsidR="00734B68" w:rsidRDefault="00734B68" w:rsidP="0000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EF"/>
    <w:rsid w:val="00004AEF"/>
    <w:rsid w:val="0001266E"/>
    <w:rsid w:val="000B295D"/>
    <w:rsid w:val="000D4C32"/>
    <w:rsid w:val="001423CD"/>
    <w:rsid w:val="002E6398"/>
    <w:rsid w:val="00313B26"/>
    <w:rsid w:val="00366788"/>
    <w:rsid w:val="003A5136"/>
    <w:rsid w:val="004E3FBF"/>
    <w:rsid w:val="00602DC9"/>
    <w:rsid w:val="00714FA8"/>
    <w:rsid w:val="00734B68"/>
    <w:rsid w:val="00770BA4"/>
    <w:rsid w:val="008B0B57"/>
    <w:rsid w:val="00A311C1"/>
    <w:rsid w:val="00A8086A"/>
    <w:rsid w:val="00CF7FCC"/>
    <w:rsid w:val="00EA424E"/>
    <w:rsid w:val="00E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C506B"/>
  <w15:chartTrackingRefBased/>
  <w15:docId w15:val="{DCED6613-AD7B-4AA4-87EE-A421ED0C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A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004AEF"/>
    <w:pPr>
      <w:suppressAutoHyphens/>
      <w:autoSpaceDN w:val="0"/>
      <w:spacing w:before="120" w:after="120" w:line="360" w:lineRule="auto"/>
      <w:jc w:val="both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Footnote">
    <w:name w:val="Footnote"/>
    <w:basedOn w:val="Normal"/>
    <w:rsid w:val="00004AEF"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rsid w:val="00004AE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04AEF"/>
    <w:rPr>
      <w:rFonts w:ascii="Liberation Serif" w:eastAsia="NSimSun" w:hAnsi="Liberation Serif" w:cs="Arial Unicode MS"/>
      <w:kern w:val="3"/>
      <w:sz w:val="20"/>
      <w:szCs w:val="20"/>
      <w:lang w:eastAsia="zh-CN" w:bidi="hi-IN"/>
      <w14:ligatures w14:val="none"/>
    </w:rPr>
  </w:style>
  <w:style w:type="character" w:customStyle="1" w:styleId="Fontepargpadro1">
    <w:name w:val="Fonte parág. padrão1"/>
    <w:rsid w:val="00004AEF"/>
  </w:style>
  <w:style w:type="character" w:styleId="Refdenotaderodap">
    <w:name w:val="footnote reference"/>
    <w:basedOn w:val="Fontepargpadro"/>
    <w:rsid w:val="00004AEF"/>
    <w:rPr>
      <w:position w:val="0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04A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04AEF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4A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04AEF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639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Barbosa Carvalho</dc:creator>
  <cp:keywords/>
  <dc:description/>
  <cp:lastModifiedBy>Andressa</cp:lastModifiedBy>
  <cp:revision>3</cp:revision>
  <cp:lastPrinted>2023-09-19T18:35:00Z</cp:lastPrinted>
  <dcterms:created xsi:type="dcterms:W3CDTF">2023-10-08T23:30:00Z</dcterms:created>
  <dcterms:modified xsi:type="dcterms:W3CDTF">2023-10-09T01:44:00Z</dcterms:modified>
</cp:coreProperties>
</file>