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861D" w14:textId="77777777" w:rsidR="008B072C" w:rsidRDefault="00640C3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>ANÁLISE DE AGROTÓXICOS EM LEITE BOVINO PROVENIENTE DO MUNICÍPIO DE SALVADOR DAS MISSÕES/RS</w:t>
      </w:r>
    </w:p>
    <w:p w14:paraId="7E181067" w14:textId="77777777" w:rsidR="008B072C" w:rsidRDefault="008B072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A"/>
          <w:sz w:val="24"/>
          <w:szCs w:val="24"/>
        </w:rPr>
      </w:pPr>
    </w:p>
    <w:p w14:paraId="7C3A38B9" w14:textId="77777777" w:rsidR="008B072C" w:rsidRDefault="008B072C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  <w:color w:val="00000A"/>
          <w:sz w:val="24"/>
          <w:szCs w:val="24"/>
        </w:rPr>
      </w:pPr>
    </w:p>
    <w:p w14:paraId="609F1468" w14:textId="77777777" w:rsidR="008B072C" w:rsidRDefault="00640C3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Miqueias de Castro da Silva (apresentador)</w:t>
      </w:r>
      <w:r>
        <w:rPr>
          <w:rFonts w:ascii="Arial" w:eastAsia="Arial" w:hAnsi="Arial" w:cs="Arial"/>
          <w:color w:val="00000A"/>
          <w:sz w:val="24"/>
          <w:szCs w:val="24"/>
          <w:vertAlign w:val="superscript"/>
        </w:rPr>
        <w:footnoteReference w:id="1"/>
      </w:r>
    </w:p>
    <w:p w14:paraId="51DEB5B8" w14:textId="77777777" w:rsidR="008B072C" w:rsidRDefault="00640C3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Endi Adriano Fures</w:t>
      </w:r>
      <w:r>
        <w:rPr>
          <w:rFonts w:ascii="Arial" w:eastAsia="Arial" w:hAnsi="Arial" w:cs="Arial"/>
          <w:color w:val="00000A"/>
          <w:sz w:val="24"/>
          <w:szCs w:val="24"/>
          <w:vertAlign w:val="superscript"/>
        </w:rPr>
        <w:footnoteReference w:id="2"/>
      </w:r>
    </w:p>
    <w:p w14:paraId="67EE28CF" w14:textId="77777777" w:rsidR="008B072C" w:rsidRDefault="00640C3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Rafaela Bieger Muenchen</w:t>
      </w:r>
      <w:r>
        <w:rPr>
          <w:rFonts w:ascii="Arial" w:eastAsia="Arial" w:hAnsi="Arial" w:cs="Arial"/>
          <w:color w:val="00000A"/>
          <w:sz w:val="24"/>
          <w:szCs w:val="24"/>
          <w:vertAlign w:val="superscript"/>
        </w:rPr>
        <w:footnoteReference w:id="3"/>
      </w:r>
    </w:p>
    <w:p w14:paraId="36A08CA7" w14:textId="77777777" w:rsidR="008B072C" w:rsidRDefault="00640C3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color w:val="00000A"/>
          <w:sz w:val="24"/>
          <w:szCs w:val="24"/>
        </w:rPr>
        <w:t>Liziara da Costa Cabrera</w:t>
      </w:r>
      <w:r>
        <w:rPr>
          <w:rFonts w:ascii="Arial" w:eastAsia="Arial" w:hAnsi="Arial" w:cs="Arial"/>
          <w:color w:val="00000A"/>
          <w:sz w:val="24"/>
          <w:szCs w:val="24"/>
          <w:vertAlign w:val="superscript"/>
        </w:rPr>
        <w:footnoteReference w:id="4"/>
      </w:r>
    </w:p>
    <w:p w14:paraId="4840BB62" w14:textId="77777777" w:rsidR="008B072C" w:rsidRDefault="008B072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line="360" w:lineRule="auto"/>
        <w:jc w:val="right"/>
        <w:rPr>
          <w:rFonts w:ascii="Arial" w:eastAsia="Arial" w:hAnsi="Arial" w:cs="Arial"/>
          <w:color w:val="00000A"/>
          <w:sz w:val="24"/>
          <w:szCs w:val="24"/>
        </w:rPr>
      </w:pPr>
    </w:p>
    <w:p w14:paraId="76617AD6" w14:textId="04387905" w:rsidR="008B072C" w:rsidRDefault="00640C3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ascii="Arial" w:eastAsia="Arial" w:hAnsi="Arial" w:cs="Arial"/>
          <w:b/>
          <w:color w:val="00000A"/>
          <w:sz w:val="24"/>
          <w:szCs w:val="24"/>
        </w:rPr>
        <w:t>Resumo: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O leite bovino e seus derivados são consumidos mundialmente por adultos e crianças, principalmente por serem fontes de nutrientes essenciais, como proteínas, lipídios, carboidratos, vitaminas e minerais. A procedência desse produto </w:t>
      </w:r>
      <w:r>
        <w:rPr>
          <w:rFonts w:ascii="Arial" w:eastAsia="Arial" w:hAnsi="Arial" w:cs="Arial"/>
          <w:i/>
          <w:color w:val="00000A"/>
          <w:sz w:val="24"/>
          <w:szCs w:val="24"/>
        </w:rPr>
        <w:t>in natura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e as condições em que os animais são criados são fatores de grande relevância, tornando o monitoramento da qualidade do leite uma etapa fundamental no início da cadeia produtiva. Devido à proximidade entre propriedades leiteiras e áreas de cultivo agrícola, surge a necessidade de avaliar a presença de agrotóxicos no leite. Diante disso, investigar a qualidade do produto é essencial e de interesse público. Neste estudo, analisou-se a ocorrência de sete agrotóxicos (atrazina, piraclostrobina, epoxiconazol, ciproconazol, trifloxistrobina, tebuconazol e propiconazol) em nove amostras coletadas em propriedades rurais no município de Salvador das Missões/RS. As amostras, coletadas em 12 de dezembro de 2022, foram congeladas e processadas no dia seguinte utilizando o método QuEChERS (acetato), conforme as seguintes etapas: 1) 10 g de leite foram pesados em um </w:t>
      </w:r>
      <w:r w:rsidR="000E64DD">
        <w:rPr>
          <w:rFonts w:ascii="Arial" w:eastAsia="Arial" w:hAnsi="Arial" w:cs="Arial"/>
          <w:color w:val="00000A"/>
          <w:sz w:val="24"/>
          <w:szCs w:val="24"/>
        </w:rPr>
        <w:t xml:space="preserve">tubo </w:t>
      </w:r>
      <w:r>
        <w:rPr>
          <w:rFonts w:ascii="Arial" w:eastAsia="Arial" w:hAnsi="Arial" w:cs="Arial"/>
          <w:color w:val="00000A"/>
          <w:sz w:val="24"/>
          <w:szCs w:val="24"/>
        </w:rPr>
        <w:t>falcon, seguido da adição de</w:t>
      </w:r>
      <w:r w:rsidR="00AB53F0">
        <w:rPr>
          <w:rFonts w:ascii="Arial" w:eastAsia="Arial" w:hAnsi="Arial" w:cs="Arial"/>
          <w:color w:val="00000A"/>
          <w:sz w:val="24"/>
          <w:szCs w:val="24"/>
        </w:rPr>
        <w:t xml:space="preserve"> 10 mL de 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acetonitrila (com 1% de ácido acético) e agitadas manualmente por 1 minuto; 2) Na etapa de partição são adicionados os sais, sendo </w:t>
      </w:r>
      <w:r>
        <w:rPr>
          <w:rFonts w:ascii="Arial" w:eastAsia="Arial" w:hAnsi="Arial" w:cs="Arial"/>
          <w:sz w:val="24"/>
          <w:szCs w:val="24"/>
        </w:rPr>
        <w:t>4 g de sulfato de magnésio (MgSO</w:t>
      </w:r>
      <w:r>
        <w:rPr>
          <w:rFonts w:ascii="Arial" w:eastAsia="Arial" w:hAnsi="Arial" w:cs="Arial"/>
          <w:sz w:val="24"/>
          <w:szCs w:val="24"/>
          <w:vertAlign w:val="subscript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) e 1,7 g de acetato de sódio </w:t>
      </w:r>
      <w:r w:rsidR="00377AC0">
        <w:rPr>
          <w:rFonts w:ascii="Arial" w:eastAsia="Arial" w:hAnsi="Arial" w:cs="Arial"/>
          <w:sz w:val="24"/>
          <w:szCs w:val="24"/>
        </w:rPr>
        <w:t>(NaOAc)</w:t>
      </w:r>
      <w:r>
        <w:rPr>
          <w:rFonts w:ascii="Arial" w:eastAsia="Arial" w:hAnsi="Arial" w:cs="Arial"/>
          <w:sz w:val="24"/>
          <w:szCs w:val="24"/>
        </w:rPr>
        <w:t xml:space="preserve">, as amostras foram agitadas por 1 minuto manualmente e </w:t>
      </w:r>
      <w:r w:rsidR="00BA49DE">
        <w:rPr>
          <w:rFonts w:ascii="Arial" w:eastAsia="Arial" w:hAnsi="Arial" w:cs="Arial"/>
          <w:sz w:val="24"/>
          <w:szCs w:val="24"/>
        </w:rPr>
        <w:t xml:space="preserve">1 minuto </w:t>
      </w:r>
      <w:r>
        <w:rPr>
          <w:rFonts w:ascii="Arial" w:eastAsia="Arial" w:hAnsi="Arial" w:cs="Arial"/>
          <w:sz w:val="24"/>
          <w:szCs w:val="24"/>
        </w:rPr>
        <w:t xml:space="preserve">na </w:t>
      </w:r>
      <w:r w:rsidR="00AB53F0">
        <w:rPr>
          <w:rFonts w:ascii="Arial" w:eastAsia="Arial" w:hAnsi="Arial" w:cs="Arial"/>
          <w:sz w:val="24"/>
          <w:szCs w:val="24"/>
        </w:rPr>
        <w:t xml:space="preserve">mesa agitadora, </w:t>
      </w:r>
      <w:r>
        <w:rPr>
          <w:rFonts w:ascii="Arial" w:eastAsia="Arial" w:hAnsi="Arial" w:cs="Arial"/>
          <w:sz w:val="24"/>
          <w:szCs w:val="24"/>
        </w:rPr>
        <w:t xml:space="preserve">seguidos de 8 minutos de centrifugação (5 °C com 1.590 </w:t>
      </w:r>
      <w:r w:rsidR="00B67788">
        <w:rPr>
          <w:rFonts w:ascii="Arial" w:eastAsia="Arial" w:hAnsi="Arial" w:cs="Arial"/>
          <w:sz w:val="24"/>
          <w:szCs w:val="24"/>
        </w:rPr>
        <w:t>rpm</w:t>
      </w:r>
      <w:r>
        <w:rPr>
          <w:rFonts w:ascii="Arial" w:eastAsia="Arial" w:hAnsi="Arial" w:cs="Arial"/>
          <w:sz w:val="24"/>
          <w:szCs w:val="24"/>
        </w:rPr>
        <w:t>); 3) A etapa de limpeza (</w:t>
      </w:r>
      <w:r>
        <w:rPr>
          <w:rFonts w:ascii="Arial" w:eastAsia="Arial" w:hAnsi="Arial" w:cs="Arial"/>
          <w:i/>
          <w:sz w:val="24"/>
          <w:szCs w:val="24"/>
        </w:rPr>
        <w:t>clean up</w:t>
      </w:r>
      <w:r>
        <w:rPr>
          <w:rFonts w:ascii="Arial" w:eastAsia="Arial" w:hAnsi="Arial" w:cs="Arial"/>
          <w:sz w:val="24"/>
          <w:szCs w:val="24"/>
        </w:rPr>
        <w:t>) consiste na retirada de 3 mL do sobrenadante adicionando-os em tubo falcon de 15 mL contendo 200 mg de C</w:t>
      </w:r>
      <w:r>
        <w:rPr>
          <w:rFonts w:ascii="Arial" w:eastAsia="Arial" w:hAnsi="Arial" w:cs="Arial"/>
          <w:sz w:val="24"/>
          <w:szCs w:val="24"/>
          <w:vertAlign w:val="subscript"/>
        </w:rPr>
        <w:t>18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E0047">
        <w:rPr>
          <w:rFonts w:ascii="Arial" w:eastAsia="Arial" w:hAnsi="Arial" w:cs="Arial"/>
          <w:sz w:val="24"/>
          <w:szCs w:val="24"/>
        </w:rPr>
        <w:t>(</w:t>
      </w:r>
      <w:r w:rsidR="00AC5725" w:rsidRPr="00AC5725">
        <w:rPr>
          <w:rFonts w:ascii="Arial" w:eastAsia="Arial" w:hAnsi="Arial" w:cs="Arial"/>
          <w:sz w:val="24"/>
          <w:szCs w:val="24"/>
        </w:rPr>
        <w:t>octadecilsilano é um ligante que liga as partículas de sílica em colunas de cromatografia</w:t>
      </w:r>
      <w:r w:rsidR="00E64474">
        <w:rPr>
          <w:rFonts w:ascii="Arial" w:eastAsia="Arial" w:hAnsi="Arial" w:cs="Arial"/>
          <w:sz w:val="24"/>
          <w:szCs w:val="24"/>
        </w:rPr>
        <w:t xml:space="preserve"> líquida</w:t>
      </w:r>
      <w:r w:rsidR="00AC5725" w:rsidRPr="00AC5725">
        <w:rPr>
          <w:rFonts w:ascii="Arial" w:eastAsia="Arial" w:hAnsi="Arial" w:cs="Arial"/>
          <w:sz w:val="24"/>
          <w:szCs w:val="24"/>
        </w:rPr>
        <w:t>, criando um ambiente mais hidrofóbico</w:t>
      </w:r>
      <w:r w:rsidR="009E0047">
        <w:rPr>
          <w:rFonts w:ascii="Arial" w:eastAsia="Arial" w:hAnsi="Arial" w:cs="Arial"/>
          <w:sz w:val="24"/>
          <w:szCs w:val="24"/>
        </w:rPr>
        <w:t>)</w:t>
      </w:r>
      <w:r w:rsidR="00AC572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junto com 300 mg de MgSO</w:t>
      </w:r>
      <w:r>
        <w:rPr>
          <w:rFonts w:ascii="Arial" w:eastAsia="Arial" w:hAnsi="Arial" w:cs="Arial"/>
          <w:sz w:val="24"/>
          <w:szCs w:val="24"/>
          <w:vertAlign w:val="subscript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, as amostras foram agitadas manualmente e </w:t>
      </w:r>
      <w:r w:rsidR="00B67788">
        <w:rPr>
          <w:rFonts w:ascii="Arial" w:eastAsia="Arial" w:hAnsi="Arial" w:cs="Arial"/>
          <w:sz w:val="24"/>
          <w:szCs w:val="24"/>
        </w:rPr>
        <w:t>na mesa</w:t>
      </w:r>
      <w:r>
        <w:rPr>
          <w:rFonts w:ascii="Arial" w:eastAsia="Arial" w:hAnsi="Arial" w:cs="Arial"/>
          <w:sz w:val="24"/>
          <w:szCs w:val="24"/>
        </w:rPr>
        <w:t xml:space="preserve"> agitadora, sendo centrifugadas em seguida conforme as etapas anteriores. O extrato gerado foi filtrado com um</w:t>
      </w:r>
      <w:r w:rsidR="00B90219">
        <w:rPr>
          <w:rFonts w:ascii="Arial" w:eastAsia="Arial" w:hAnsi="Arial" w:cs="Arial"/>
          <w:sz w:val="24"/>
          <w:szCs w:val="24"/>
        </w:rPr>
        <w:t xml:space="preserve"> filtro de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90219">
        <w:rPr>
          <w:rFonts w:ascii="Arial" w:eastAsia="Arial" w:hAnsi="Arial" w:cs="Arial"/>
          <w:sz w:val="24"/>
          <w:szCs w:val="24"/>
        </w:rPr>
        <w:t xml:space="preserve">seringa de </w:t>
      </w:r>
      <w:r w:rsidR="00B90219" w:rsidRPr="00B90219">
        <w:rPr>
          <w:rFonts w:ascii="Arial" w:eastAsia="Arial" w:hAnsi="Arial" w:cs="Arial"/>
          <w:sz w:val="24"/>
          <w:szCs w:val="24"/>
        </w:rPr>
        <w:t xml:space="preserve">politetrafluoretileno </w:t>
      </w:r>
      <w:r>
        <w:rPr>
          <w:rFonts w:ascii="Arial" w:eastAsia="Arial" w:hAnsi="Arial" w:cs="Arial"/>
          <w:sz w:val="24"/>
          <w:szCs w:val="24"/>
        </w:rPr>
        <w:t xml:space="preserve">(0,25 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μm) diretamente </w:t>
      </w:r>
      <w:r w:rsidR="000E64DD">
        <w:rPr>
          <w:rFonts w:ascii="Arial" w:eastAsia="Arial" w:hAnsi="Arial" w:cs="Arial"/>
          <w:color w:val="00000A"/>
          <w:sz w:val="24"/>
          <w:szCs w:val="24"/>
        </w:rPr>
        <w:t xml:space="preserve">para os 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vials que </w:t>
      </w:r>
      <w:r w:rsidR="000E64DD">
        <w:rPr>
          <w:rFonts w:ascii="Arial" w:eastAsia="Arial" w:hAnsi="Arial" w:cs="Arial"/>
          <w:color w:val="00000A"/>
          <w:sz w:val="24"/>
          <w:szCs w:val="24"/>
        </w:rPr>
        <w:t xml:space="preserve">foram </w:t>
      </w:r>
      <w:r>
        <w:rPr>
          <w:rFonts w:ascii="Arial" w:eastAsia="Arial" w:hAnsi="Arial" w:cs="Arial"/>
          <w:color w:val="00000A"/>
          <w:sz w:val="24"/>
          <w:szCs w:val="24"/>
        </w:rPr>
        <w:t>utilizado</w:t>
      </w:r>
      <w:r w:rsidR="000E64DD">
        <w:rPr>
          <w:rFonts w:ascii="Arial" w:eastAsia="Arial" w:hAnsi="Arial" w:cs="Arial"/>
          <w:color w:val="00000A"/>
          <w:sz w:val="24"/>
          <w:szCs w:val="24"/>
        </w:rPr>
        <w:t>s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para </w:t>
      </w:r>
      <w:r>
        <w:rPr>
          <w:rFonts w:ascii="Arial" w:eastAsia="Arial" w:hAnsi="Arial" w:cs="Arial"/>
          <w:color w:val="00000A"/>
          <w:sz w:val="24"/>
          <w:szCs w:val="24"/>
        </w:rPr>
        <w:lastRenderedPageBreak/>
        <w:t>análise no Cromatógrafo Líquido acoplado a</w:t>
      </w:r>
      <w:r w:rsidR="000E64DD">
        <w:rPr>
          <w:rFonts w:ascii="Arial" w:eastAsia="Arial" w:hAnsi="Arial" w:cs="Arial"/>
          <w:color w:val="00000A"/>
          <w:sz w:val="24"/>
          <w:szCs w:val="24"/>
        </w:rPr>
        <w:t>o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="000E64DD">
        <w:rPr>
          <w:rFonts w:ascii="Arial" w:eastAsia="Arial" w:hAnsi="Arial" w:cs="Arial"/>
          <w:color w:val="00000A"/>
          <w:sz w:val="24"/>
          <w:szCs w:val="24"/>
        </w:rPr>
        <w:t xml:space="preserve">Espectrômetro </w:t>
      </w:r>
      <w:r>
        <w:rPr>
          <w:rFonts w:ascii="Arial" w:eastAsia="Arial" w:hAnsi="Arial" w:cs="Arial"/>
          <w:color w:val="00000A"/>
          <w:sz w:val="24"/>
          <w:szCs w:val="24"/>
        </w:rPr>
        <w:t>de Massas (</w:t>
      </w:r>
      <w:r w:rsidR="000E64DD">
        <w:rPr>
          <w:rFonts w:ascii="Arial" w:eastAsia="Arial" w:hAnsi="Arial" w:cs="Arial"/>
          <w:color w:val="00000A"/>
          <w:sz w:val="24"/>
          <w:szCs w:val="24"/>
        </w:rPr>
        <w:t>CL</w:t>
      </w:r>
      <w:r>
        <w:rPr>
          <w:rFonts w:ascii="Arial" w:eastAsia="Arial" w:hAnsi="Arial" w:cs="Arial"/>
          <w:color w:val="00000A"/>
          <w:sz w:val="24"/>
          <w:szCs w:val="24"/>
        </w:rPr>
        <w:t>-</w:t>
      </w:r>
      <w:r w:rsidR="000E64DD">
        <w:rPr>
          <w:rFonts w:ascii="Arial" w:eastAsia="Arial" w:hAnsi="Arial" w:cs="Arial"/>
          <w:color w:val="00000A"/>
          <w:sz w:val="24"/>
          <w:szCs w:val="24"/>
        </w:rPr>
        <w:t>EM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), disponível na Central Analítica do </w:t>
      </w:r>
      <w:r>
        <w:rPr>
          <w:rFonts w:ascii="Arial" w:eastAsia="Arial" w:hAnsi="Arial" w:cs="Arial"/>
          <w:i/>
          <w:color w:val="00000A"/>
          <w:sz w:val="24"/>
          <w:szCs w:val="24"/>
        </w:rPr>
        <w:t>campus</w:t>
      </w:r>
      <w:r>
        <w:rPr>
          <w:rFonts w:ascii="Arial" w:eastAsia="Arial" w:hAnsi="Arial" w:cs="Arial"/>
          <w:color w:val="00000A"/>
          <w:sz w:val="24"/>
          <w:szCs w:val="24"/>
        </w:rPr>
        <w:t xml:space="preserve"> Cerro Largo. Nos resultados observou-se que as amostras apresentaram ausência dos 7 agrotóxicos analisados. Há de se considerar as limitações do estudo que abrange apenas um período de coleta, apenas 7 compostos estudados, e, a utilização de um equipamento que não permite o estudo de níveis menores de concentração. Assim, embora os resultados iniciais sejam favoráveis, estudos mais abrangentes, com coletas em mais períodos e um método com escopo de mais compostos e com menores limites de concentração, são necessários para garantir uma avaliação mais precisa da qualidade do leite em relação à presença de agrotóxicos.</w:t>
      </w:r>
    </w:p>
    <w:p w14:paraId="14B25496" w14:textId="77777777" w:rsidR="008B072C" w:rsidRDefault="008B072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863C740" w14:textId="77777777" w:rsidR="008B072C" w:rsidRDefault="00640C3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Palavras-chave:</w:t>
      </w:r>
      <w:r>
        <w:rPr>
          <w:rFonts w:ascii="Arial" w:eastAsia="Arial" w:hAnsi="Arial" w:cs="Arial"/>
          <w:sz w:val="24"/>
          <w:szCs w:val="24"/>
        </w:rPr>
        <w:t xml:space="preserve"> Pesticidas, Qualidade do leite, Monitoramento de agrotóxicos, </w:t>
      </w:r>
      <w:r>
        <w:rPr>
          <w:rFonts w:ascii="Arial" w:eastAsia="Arial" w:hAnsi="Arial" w:cs="Arial"/>
          <w:color w:val="00000A"/>
          <w:sz w:val="24"/>
          <w:szCs w:val="24"/>
        </w:rPr>
        <w:t>QuEChERS.</w:t>
      </w:r>
    </w:p>
    <w:p w14:paraId="46DFA409" w14:textId="77777777" w:rsidR="008B072C" w:rsidRDefault="008B072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A"/>
          <w:sz w:val="24"/>
          <w:szCs w:val="24"/>
        </w:rPr>
      </w:pPr>
    </w:p>
    <w:p w14:paraId="0CA4D98B" w14:textId="77777777" w:rsidR="008B072C" w:rsidRDefault="00640C3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line="360" w:lineRule="auto"/>
        <w:rPr>
          <w:rFonts w:ascii="Arial" w:eastAsia="Arial" w:hAnsi="Arial" w:cs="Arial"/>
          <w:b/>
          <w:color w:val="00000A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  <w:szCs w:val="24"/>
        </w:rPr>
        <w:t xml:space="preserve">Categoria: </w:t>
      </w:r>
      <w:r>
        <w:rPr>
          <w:rFonts w:ascii="Arial" w:eastAsia="Arial" w:hAnsi="Arial" w:cs="Arial"/>
          <w:color w:val="00000A"/>
          <w:sz w:val="24"/>
          <w:szCs w:val="24"/>
        </w:rPr>
        <w:t>Química.</w:t>
      </w:r>
    </w:p>
    <w:sectPr w:rsidR="008B072C">
      <w:headerReference w:type="default" r:id="rId8"/>
      <w:footerReference w:type="default" r:id="rId9"/>
      <w:pgSz w:w="11906" w:h="16838"/>
      <w:pgMar w:top="2835" w:right="1134" w:bottom="1701" w:left="1701" w:header="568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C7276" w14:textId="77777777" w:rsidR="00797938" w:rsidRDefault="00797938">
      <w:pPr>
        <w:spacing w:line="240" w:lineRule="auto"/>
      </w:pPr>
      <w:r>
        <w:separator/>
      </w:r>
    </w:p>
  </w:endnote>
  <w:endnote w:type="continuationSeparator" w:id="0">
    <w:p w14:paraId="789090E0" w14:textId="77777777" w:rsidR="00797938" w:rsidRDefault="00797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312B" w14:textId="77777777" w:rsidR="008B072C" w:rsidRDefault="008B07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A"/>
      </w:rPr>
    </w:pPr>
  </w:p>
  <w:p w14:paraId="30F0032F" w14:textId="77777777" w:rsidR="008B072C" w:rsidRDefault="008B07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EBEF3" w14:textId="77777777" w:rsidR="00797938" w:rsidRDefault="00797938">
      <w:pPr>
        <w:spacing w:line="240" w:lineRule="auto"/>
      </w:pPr>
      <w:r>
        <w:separator/>
      </w:r>
    </w:p>
  </w:footnote>
  <w:footnote w:type="continuationSeparator" w:id="0">
    <w:p w14:paraId="77DB4E80" w14:textId="77777777" w:rsidR="00797938" w:rsidRDefault="00797938">
      <w:pPr>
        <w:spacing w:line="240" w:lineRule="auto"/>
      </w:pPr>
      <w:r>
        <w:continuationSeparator/>
      </w:r>
    </w:p>
  </w:footnote>
  <w:footnote w:id="1">
    <w:p w14:paraId="45CD811D" w14:textId="77777777" w:rsidR="008B072C" w:rsidRDefault="00640C3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A"/>
          <w:sz w:val="20"/>
          <w:szCs w:val="20"/>
          <w:vertAlign w:val="superscript"/>
        </w:rPr>
        <w:t xml:space="preserve"> </w:t>
      </w:r>
      <w:r>
        <w:rPr>
          <w:rFonts w:ascii="Arial" w:eastAsia="Arial" w:hAnsi="Arial" w:cs="Arial"/>
          <w:color w:val="00000A"/>
          <w:sz w:val="20"/>
          <w:szCs w:val="20"/>
        </w:rPr>
        <w:t>Acadêmico do Curso de Engenharia Ambiental e Sanitária, Universidade Federal da Fronteira Sul,</w:t>
      </w:r>
    </w:p>
    <w:p w14:paraId="77DF1C55" w14:textId="77777777" w:rsidR="008B072C" w:rsidRDefault="00640C3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>
        <w:rPr>
          <w:rFonts w:ascii="Arial" w:eastAsia="Arial" w:hAnsi="Arial" w:cs="Arial"/>
          <w:i/>
          <w:color w:val="00000A"/>
          <w:sz w:val="20"/>
          <w:szCs w:val="20"/>
        </w:rPr>
        <w:t>campus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Cerro Largo/RS, (</w:t>
      </w:r>
      <w:hyperlink r:id="rId1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miqueias.castro18@outlook.com</w:t>
        </w:r>
      </w:hyperlink>
      <w:r>
        <w:rPr>
          <w:rFonts w:ascii="Arial" w:eastAsia="Arial" w:hAnsi="Arial" w:cs="Arial"/>
          <w:color w:val="00000A"/>
          <w:sz w:val="20"/>
          <w:szCs w:val="20"/>
        </w:rPr>
        <w:t xml:space="preserve">) </w:t>
      </w:r>
    </w:p>
  </w:footnote>
  <w:footnote w:id="2">
    <w:p w14:paraId="454EF12C" w14:textId="77777777" w:rsidR="008B072C" w:rsidRDefault="00640C3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A"/>
          <w:sz w:val="20"/>
          <w:szCs w:val="20"/>
          <w:vertAlign w:val="subscript"/>
        </w:rPr>
        <w:t xml:space="preserve"> 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Mestrando em Ambiente e Tecnologias Sustentáveis, Universidade Federal da Fronteira Sul, </w:t>
      </w:r>
      <w:r>
        <w:rPr>
          <w:rFonts w:ascii="Arial" w:eastAsia="Arial" w:hAnsi="Arial" w:cs="Arial"/>
          <w:i/>
          <w:color w:val="00000A"/>
          <w:sz w:val="20"/>
          <w:szCs w:val="20"/>
        </w:rPr>
        <w:t>campus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Cerro Largo/RS, (</w:t>
      </w:r>
      <w:hyperlink r:id="rId2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endiadrianofures@gmail.com</w:t>
        </w:r>
      </w:hyperlink>
      <w:r>
        <w:rPr>
          <w:rFonts w:ascii="Arial" w:eastAsia="Arial" w:hAnsi="Arial" w:cs="Arial"/>
          <w:color w:val="00000A"/>
          <w:sz w:val="20"/>
          <w:szCs w:val="20"/>
        </w:rPr>
        <w:t xml:space="preserve">) </w:t>
      </w:r>
    </w:p>
  </w:footnote>
  <w:footnote w:id="3">
    <w:p w14:paraId="00870E6A" w14:textId="77777777" w:rsidR="008B072C" w:rsidRDefault="00640C3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A"/>
          <w:sz w:val="20"/>
          <w:szCs w:val="20"/>
          <w:vertAlign w:val="superscript"/>
        </w:rPr>
        <w:t xml:space="preserve"> 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Graduada em Química Licenciatura, Universidade Federal da Fronteira Sul, </w:t>
      </w:r>
      <w:r>
        <w:rPr>
          <w:rFonts w:ascii="Arial" w:eastAsia="Arial" w:hAnsi="Arial" w:cs="Arial"/>
          <w:i/>
          <w:color w:val="00000A"/>
          <w:sz w:val="20"/>
          <w:szCs w:val="20"/>
        </w:rPr>
        <w:t>campus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Cerro Largo/RS, (</w:t>
      </w:r>
      <w:hyperlink r:id="rId3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rafaelabmuenchen@gmail.com</w:t>
        </w:r>
      </w:hyperlink>
      <w:r>
        <w:rPr>
          <w:rFonts w:ascii="Arial" w:eastAsia="Arial" w:hAnsi="Arial" w:cs="Arial"/>
          <w:color w:val="00000A"/>
          <w:sz w:val="20"/>
          <w:szCs w:val="20"/>
        </w:rPr>
        <w:t xml:space="preserve">) </w:t>
      </w:r>
    </w:p>
  </w:footnote>
  <w:footnote w:id="4">
    <w:p w14:paraId="58409B6C" w14:textId="77777777" w:rsidR="008B072C" w:rsidRDefault="00640C3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A"/>
          <w:sz w:val="20"/>
          <w:szCs w:val="20"/>
        </w:rPr>
        <w:t xml:space="preserve"> Professora Doutora na Universidade Federal da Fronteira Sul, </w:t>
      </w:r>
      <w:r>
        <w:rPr>
          <w:rFonts w:ascii="Arial" w:eastAsia="Arial" w:hAnsi="Arial" w:cs="Arial"/>
          <w:i/>
          <w:color w:val="00000A"/>
          <w:sz w:val="20"/>
          <w:szCs w:val="20"/>
        </w:rPr>
        <w:t>campus</w:t>
      </w:r>
      <w:r>
        <w:rPr>
          <w:rFonts w:ascii="Arial" w:eastAsia="Arial" w:hAnsi="Arial" w:cs="Arial"/>
          <w:color w:val="00000A"/>
          <w:sz w:val="20"/>
          <w:szCs w:val="20"/>
        </w:rPr>
        <w:t xml:space="preserve"> Cerro Largo/RS (</w:t>
      </w:r>
      <w:hyperlink r:id="rId4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liziara.cabrera@uffs.edu.br</w:t>
        </w:r>
      </w:hyperlink>
      <w:r>
        <w:rPr>
          <w:rFonts w:ascii="Arial" w:eastAsia="Arial" w:hAnsi="Arial" w:cs="Arial"/>
          <w:color w:val="00000A"/>
          <w:sz w:val="20"/>
          <w:szCs w:val="20"/>
        </w:rPr>
        <w:t xml:space="preserve">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B5437" w14:textId="77777777" w:rsidR="008B072C" w:rsidRDefault="00640C3F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A"/>
      </w:rPr>
    </w:pPr>
    <w:r>
      <w:rPr>
        <w:noProof/>
        <w:color w:val="00000A"/>
      </w:rPr>
      <w:drawing>
        <wp:inline distT="0" distB="0" distL="0" distR="0" wp14:anchorId="6692EC52" wp14:editId="2D80EB3E">
          <wp:extent cx="1245579" cy="1146591"/>
          <wp:effectExtent l="0" t="0" r="0" b="0"/>
          <wp:docPr id="226037243" name="image1.png" descr="Desenho de uma pesso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enho de uma pesso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579" cy="11465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0A82DE" w14:textId="77777777" w:rsidR="008B072C" w:rsidRDefault="008B07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072C"/>
    <w:rsid w:val="000E64DD"/>
    <w:rsid w:val="000F1CEF"/>
    <w:rsid w:val="001205E5"/>
    <w:rsid w:val="00285F81"/>
    <w:rsid w:val="00377AC0"/>
    <w:rsid w:val="003D5466"/>
    <w:rsid w:val="003E39F6"/>
    <w:rsid w:val="00640C3F"/>
    <w:rsid w:val="006C7486"/>
    <w:rsid w:val="00797938"/>
    <w:rsid w:val="008762DA"/>
    <w:rsid w:val="008B072C"/>
    <w:rsid w:val="009E0047"/>
    <w:rsid w:val="009E7E62"/>
    <w:rsid w:val="00AB53F0"/>
    <w:rsid w:val="00AC5725"/>
    <w:rsid w:val="00B67788"/>
    <w:rsid w:val="00B90219"/>
    <w:rsid w:val="00BA49DE"/>
    <w:rsid w:val="00E505DD"/>
    <w:rsid w:val="00E6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7827"/>
  <w15:docId w15:val="{F4E6CEE8-A6AC-410E-86A0-5BEA6978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</w:style>
  <w:style w:type="paragraph" w:styleId="Ttulo1">
    <w:name w:val="heading 1"/>
    <w:basedOn w:val="Ttulo10"/>
    <w:qFormat/>
    <w:pPr>
      <w:outlineLvl w:val="0"/>
    </w:pPr>
  </w:style>
  <w:style w:type="paragraph" w:styleId="Ttulo2">
    <w:name w:val="heading 2"/>
    <w:basedOn w:val="Ttulo10"/>
    <w:qFormat/>
    <w:pPr>
      <w:outlineLvl w:val="1"/>
    </w:pPr>
  </w:style>
  <w:style w:type="paragraph" w:styleId="Ttulo3">
    <w:name w:val="heading 3"/>
    <w:basedOn w:val="Ttulo10"/>
    <w:qFormat/>
    <w:pPr>
      <w:outlineLvl w:val="2"/>
    </w:p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Ttulo10"/>
    <w:qFormat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loonTextChar">
    <w:name w:val="Balloon Text Char"/>
    <w:basedOn w:val="Fontepargpadro"/>
    <w:qFormat/>
    <w:rPr>
      <w:rFonts w:ascii="Tahoma" w:eastAsia="Tahoma" w:hAnsi="Tahoma" w:cs="Tahoma"/>
      <w:sz w:val="16"/>
      <w:szCs w:val="16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CommentTextChar">
    <w:name w:val="Comment Text Char"/>
    <w:basedOn w:val="Fontepargpadro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styleId="Forte">
    <w:name w:val="Strong"/>
    <w:basedOn w:val="Fontepargpadro"/>
    <w:qFormat/>
    <w:rPr>
      <w:b/>
      <w:bCs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HeaderChar">
    <w:name w:val="Header Char"/>
    <w:basedOn w:val="Fontepargpadro"/>
    <w:qFormat/>
  </w:style>
  <w:style w:type="character" w:customStyle="1" w:styleId="FooterChar">
    <w:name w:val="Footer Char"/>
    <w:basedOn w:val="Fontepargpadro"/>
    <w:qFormat/>
  </w:style>
  <w:style w:type="character" w:customStyle="1" w:styleId="LinkdaInternet">
    <w:name w:val="Link da Internet"/>
    <w:basedOn w:val="Fontepargpadro"/>
    <w:qFormat/>
    <w:rPr>
      <w:color w:val="0563C1"/>
      <w:u w:val="single"/>
    </w:rPr>
  </w:style>
  <w:style w:type="character" w:customStyle="1" w:styleId="FootnoteTextChar">
    <w:name w:val="Footnote Text Char"/>
    <w:basedOn w:val="Fontepargpadro"/>
    <w:qFormat/>
    <w:rPr>
      <w:sz w:val="20"/>
      <w:szCs w:val="20"/>
    </w:rPr>
  </w:style>
  <w:style w:type="character" w:customStyle="1" w:styleId="Caracteresdenotaderodap">
    <w:name w:val="Caracteres de nota de rodapé"/>
    <w:basedOn w:val="Fontepargpadro"/>
    <w:qFormat/>
    <w:rPr>
      <w:vertAlign w:val="superscript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Symbol">
    <w:name w:val="Footnote Symbol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Symbol">
    <w:name w:val="Endnote Symbol"/>
    <w:qFormat/>
  </w:style>
  <w:style w:type="character" w:customStyle="1" w:styleId="HeaderChar1">
    <w:name w:val="Header Char1"/>
    <w:basedOn w:val="Fontepargpadro"/>
    <w:qFormat/>
    <w:rPr>
      <w:color w:val="00000A"/>
      <w:sz w:val="22"/>
    </w:rPr>
  </w:style>
  <w:style w:type="character" w:customStyle="1" w:styleId="FooterChar1">
    <w:name w:val="Footer Char1"/>
    <w:basedOn w:val="Fontepargpadro"/>
    <w:qFormat/>
    <w:rPr>
      <w:color w:val="00000A"/>
      <w:sz w:val="22"/>
    </w:rPr>
  </w:style>
  <w:style w:type="character" w:styleId="TextodoEspaoReservado">
    <w:name w:val="Placeholder Text"/>
    <w:basedOn w:val="Fontepargpadro"/>
    <w:uiPriority w:val="99"/>
    <w:semiHidden/>
    <w:qFormat/>
    <w:rsid w:val="007E4E05"/>
    <w:rPr>
      <w:color w:val="808080"/>
    </w:rPr>
  </w:style>
  <w:style w:type="character" w:customStyle="1" w:styleId="TextodenotaderodapChar">
    <w:name w:val="Texto de nota de rodapé Char"/>
    <w:basedOn w:val="Fontepargpadro"/>
    <w:link w:val="Footnote"/>
    <w:qFormat/>
    <w:rsid w:val="009D4DA3"/>
    <w:rPr>
      <w:color w:val="00000A"/>
      <w:sz w:val="20"/>
      <w:szCs w:val="20"/>
    </w:rPr>
  </w:style>
  <w:style w:type="character" w:customStyle="1" w:styleId="Caracteresdenotadefim">
    <w:name w:val="Caracteres de nota de fim"/>
    <w:qFormat/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spacing w:after="160"/>
      <w:textAlignment w:val="baseline"/>
    </w:pPr>
    <w:rPr>
      <w:color w:val="00000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Textodebalo">
    <w:name w:val="Balloon Text"/>
    <w:basedOn w:val="Standard"/>
    <w:qFormat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styleId="Textodecomentrio">
    <w:name w:val="annotation text"/>
    <w:basedOn w:val="Standard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qFormat/>
    <w:rPr>
      <w:b/>
      <w:b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customStyle="1" w:styleId="Footnote">
    <w:name w:val="Footnote"/>
    <w:basedOn w:val="Standard"/>
    <w:link w:val="TextodenotaderodapChar"/>
    <w:qFormat/>
  </w:style>
  <w:style w:type="paragraph" w:customStyle="1" w:styleId="Citaes">
    <w:name w:val="Citações"/>
    <w:basedOn w:val="Standard"/>
    <w:qFormat/>
  </w:style>
  <w:style w:type="paragraph" w:styleId="Subttulo">
    <w:name w:val="Subtitle"/>
    <w:basedOn w:val="Normal"/>
    <w:next w:val="Normal"/>
    <w:pPr>
      <w:keepNext/>
      <w:widowControl/>
      <w:pBdr>
        <w:top w:val="nil"/>
        <w:left w:val="nil"/>
        <w:bottom w:val="nil"/>
        <w:right w:val="nil"/>
        <w:between w:val="nil"/>
      </w:pBdr>
      <w:spacing w:before="240" w:after="120"/>
    </w:pPr>
    <w:rPr>
      <w:rFonts w:ascii="Liberation Sans" w:eastAsia="Liberation Sans" w:hAnsi="Liberation Sans" w:cs="Liberation Sans"/>
      <w:color w:val="00000A"/>
      <w:sz w:val="28"/>
      <w:szCs w:val="28"/>
    </w:rPr>
  </w:style>
  <w:style w:type="numbering" w:customStyle="1" w:styleId="Semlista1">
    <w:name w:val="Sem lista1"/>
    <w:qFormat/>
  </w:style>
  <w:style w:type="paragraph" w:styleId="Reviso">
    <w:name w:val="Revision"/>
    <w:hidden/>
    <w:uiPriority w:val="99"/>
    <w:semiHidden/>
    <w:rsid w:val="00E505DD"/>
    <w:pPr>
      <w:widowControl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rafaelabmuenchen@gmail.com" TargetMode="External"/><Relationship Id="rId2" Type="http://schemas.openxmlformats.org/officeDocument/2006/relationships/hyperlink" Target="mailto:endiadrianofures@gmail.com" TargetMode="External"/><Relationship Id="rId1" Type="http://schemas.openxmlformats.org/officeDocument/2006/relationships/hyperlink" Target="mailto:miqueias.castro18@outlook.com" TargetMode="External"/><Relationship Id="rId4" Type="http://schemas.openxmlformats.org/officeDocument/2006/relationships/hyperlink" Target="mailto:liziara.cabrera@uffs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/MzNYWXdtQxyGraHaif6RoF18Q==">CgMxLjA4AHIhMWpIMkpGNlNXbzJVWlYxb0V0RVhnR29NMnhhaTlpVXJn</go:docsCustomData>
</go:gDocsCustomXmlDataStorage>
</file>

<file path=customXml/itemProps1.xml><?xml version="1.0" encoding="utf-8"?>
<ds:datastoreItem xmlns:ds="http://schemas.openxmlformats.org/officeDocument/2006/customXml" ds:itemID="{40AC5D7B-4D64-4A06-912C-A9B4935925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Junior Ogliari</dc:creator>
  <cp:lastModifiedBy>Miquéias Castro</cp:lastModifiedBy>
  <cp:revision>8</cp:revision>
  <dcterms:created xsi:type="dcterms:W3CDTF">2025-05-13T17:09:00Z</dcterms:created>
  <dcterms:modified xsi:type="dcterms:W3CDTF">2025-05-13T23:14:00Z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