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C13C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A"/>
          <w:sz w:val="24"/>
          <w:szCs w:val="24"/>
        </w:rPr>
        <w:t xml:space="preserve">VALIDAÇÃO DE MÉTODO ANALÍTICO EMPREGANDO QuEChERS MODIFICADO E LC-MS PARA DETERMINAÇÃO DE AGROTÓXICOS EM LEITE BOVINO </w:t>
      </w:r>
    </w:p>
    <w:p w14:paraId="2BB01070" w14:textId="77777777" w:rsidR="0059065C" w:rsidRDefault="0059065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A"/>
          <w:sz w:val="24"/>
          <w:szCs w:val="24"/>
        </w:rPr>
      </w:pPr>
    </w:p>
    <w:p w14:paraId="1C73530F" w14:textId="77777777" w:rsidR="0059065C" w:rsidRDefault="0059065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</w:p>
    <w:p w14:paraId="0F462D09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Miqueias de Castro da Silva (apresentador)</w:t>
      </w:r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1"/>
      </w:r>
    </w:p>
    <w:p w14:paraId="123A69CB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A"/>
          <w:sz w:val="24"/>
          <w:szCs w:val="24"/>
        </w:rPr>
        <w:t>Endi</w:t>
      </w:r>
      <w:proofErr w:type="spellEnd"/>
      <w:r>
        <w:rPr>
          <w:rFonts w:ascii="Arial" w:eastAsia="Arial" w:hAnsi="Arial" w:cs="Arial"/>
          <w:color w:val="00000A"/>
          <w:sz w:val="24"/>
          <w:szCs w:val="24"/>
        </w:rPr>
        <w:t xml:space="preserve"> Adriano Fures</w:t>
      </w:r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2"/>
      </w:r>
    </w:p>
    <w:p w14:paraId="65F95B13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 xml:space="preserve">Rafaela </w:t>
      </w:r>
      <w:proofErr w:type="spellStart"/>
      <w:r>
        <w:rPr>
          <w:rFonts w:ascii="Arial" w:eastAsia="Arial" w:hAnsi="Arial" w:cs="Arial"/>
          <w:color w:val="00000A"/>
          <w:sz w:val="24"/>
          <w:szCs w:val="24"/>
        </w:rPr>
        <w:t>Bieger</w:t>
      </w:r>
      <w:proofErr w:type="spellEnd"/>
      <w:r>
        <w:rPr>
          <w:rFonts w:ascii="Arial" w:eastAsia="Arial" w:hAnsi="Arial" w:cs="Arial"/>
          <w:color w:val="00000A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4"/>
          <w:szCs w:val="24"/>
        </w:rPr>
        <w:t>Muenchen</w:t>
      </w:r>
      <w:proofErr w:type="spellEnd"/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3"/>
      </w:r>
    </w:p>
    <w:p w14:paraId="2A27C8F0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A"/>
          <w:sz w:val="24"/>
          <w:szCs w:val="24"/>
        </w:rPr>
        <w:t>Liziara</w:t>
      </w:r>
      <w:proofErr w:type="spellEnd"/>
      <w:r>
        <w:rPr>
          <w:rFonts w:ascii="Arial" w:eastAsia="Arial" w:hAnsi="Arial" w:cs="Arial"/>
          <w:color w:val="00000A"/>
          <w:sz w:val="24"/>
          <w:szCs w:val="24"/>
        </w:rPr>
        <w:t xml:space="preserve"> da Costa Cabrera</w:t>
      </w:r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4"/>
      </w:r>
    </w:p>
    <w:p w14:paraId="53545B47" w14:textId="77777777" w:rsidR="0059065C" w:rsidRDefault="0059065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</w:p>
    <w:p w14:paraId="663EA68E" w14:textId="787C59A0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A"/>
          <w:sz w:val="24"/>
          <w:szCs w:val="24"/>
        </w:rPr>
        <w:t>Resumo: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O leite e seus derivados são consumidos em larga escala no Brasil devido ao seu alto teor de proteína, vitaminas e minerais. Para suprir essa demanda há produção em larga escala que trazem preocupações quanto </w:t>
      </w:r>
      <w:proofErr w:type="gramStart"/>
      <w:r>
        <w:rPr>
          <w:rFonts w:ascii="Arial" w:eastAsia="Arial" w:hAnsi="Arial" w:cs="Arial"/>
          <w:color w:val="00000A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color w:val="00000A"/>
          <w:sz w:val="24"/>
          <w:szCs w:val="24"/>
        </w:rPr>
        <w:t xml:space="preserve"> contaminações, tais como agrotóxicos. Desenvolver um método analítico para analisar resíduos de agrotóxicos em leite torna-se necessário para monitoramento da qualidade do leite. O desenvolvimento e validação do método QuEChERS modificado, junto com a Cromatografia Líquida acoplada a Espectrometria de Massas (CL-EM) para determinar resíduos de agrotóxicos em leite bovino foi o objetivo deste trabalho. Para os ensaios de otimização e validação foi utilizado leite comercial do tipo UHT como matriz branco. O método abrangeu 7 agrotóxicos (atrazina, piraclostrobina, epoxiconazol, ciproconazol, trifloxistrobina, tebuconazol e propiconazol). Para a otimização e validação do método QuEChERS proposto, 10 g de leite foram fortificados com padrão (mix com os 7 compostos) e extraídos com acetonitrila acidificada. Então, foram adicionados sais (MgSO</w:t>
      </w:r>
      <w:r>
        <w:rPr>
          <w:rFonts w:ascii="Arial" w:eastAsia="Arial" w:hAnsi="Arial" w:cs="Arial"/>
          <w:color w:val="00000A"/>
          <w:sz w:val="24"/>
          <w:szCs w:val="24"/>
          <w:vertAlign w:val="subscript"/>
        </w:rPr>
        <w:t>4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e NaOAc) e feita agitação manual, e posteriormente a amostra foi centrifugada (1.590 rpm por 8 minutos a 5 °C). O sobrenadante passou por </w:t>
      </w:r>
      <w:r>
        <w:rPr>
          <w:rFonts w:ascii="Arial" w:eastAsia="Arial" w:hAnsi="Arial" w:cs="Arial"/>
          <w:i/>
          <w:color w:val="00000A"/>
          <w:sz w:val="24"/>
          <w:szCs w:val="24"/>
        </w:rPr>
        <w:t>clean-up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com C</w:t>
      </w:r>
      <w:r>
        <w:rPr>
          <w:rFonts w:ascii="Arial" w:eastAsia="Arial" w:hAnsi="Arial" w:cs="Arial"/>
          <w:color w:val="00000A"/>
          <w:sz w:val="24"/>
          <w:szCs w:val="24"/>
          <w:vertAlign w:val="subscript"/>
        </w:rPr>
        <w:t>18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</w:t>
      </w:r>
      <w:r w:rsidR="002E2C3F">
        <w:rPr>
          <w:rFonts w:ascii="Arial" w:eastAsia="Arial" w:hAnsi="Arial" w:cs="Arial"/>
          <w:color w:val="00000A"/>
          <w:sz w:val="24"/>
          <w:szCs w:val="24"/>
        </w:rPr>
        <w:t>(</w:t>
      </w:r>
      <w:r w:rsidR="00A06130" w:rsidRPr="00A06130">
        <w:rPr>
          <w:rFonts w:ascii="Arial" w:eastAsia="Arial" w:hAnsi="Arial" w:cs="Arial"/>
          <w:color w:val="00000A"/>
          <w:sz w:val="24"/>
          <w:szCs w:val="24"/>
        </w:rPr>
        <w:t>o octadecilsilano é um composto químico ligante que, quando ligado a uma superfície de sílica, é usado para criar uma fase estacionária hidrofóbica em colunas de cromatografia líquida</w:t>
      </w:r>
      <w:r w:rsidR="002E2C3F">
        <w:rPr>
          <w:rFonts w:ascii="Arial" w:eastAsia="Arial" w:hAnsi="Arial" w:cs="Arial"/>
          <w:color w:val="00000A"/>
          <w:sz w:val="24"/>
          <w:szCs w:val="24"/>
        </w:rPr>
        <w:t>)</w:t>
      </w:r>
      <w:r w:rsidR="00A06130">
        <w:rPr>
          <w:rFonts w:ascii="Arial" w:eastAsia="Arial" w:hAnsi="Arial" w:cs="Arial"/>
          <w:color w:val="00000A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A"/>
          <w:sz w:val="24"/>
          <w:szCs w:val="24"/>
        </w:rPr>
        <w:t>e MgSO</w:t>
      </w:r>
      <w:r w:rsidRPr="00CB383D">
        <w:rPr>
          <w:rFonts w:ascii="Arial" w:eastAsia="Arial" w:hAnsi="Arial" w:cs="Arial"/>
          <w:color w:val="00000A"/>
          <w:sz w:val="24"/>
          <w:szCs w:val="24"/>
          <w:vertAlign w:val="subscript"/>
        </w:rPr>
        <w:t>4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, seguido de nova centrifugação e </w:t>
      </w:r>
      <w:r w:rsidR="009B6223" w:rsidRPr="009B6223">
        <w:rPr>
          <w:rFonts w:ascii="Arial" w:eastAsia="Arial" w:hAnsi="Arial" w:cs="Arial"/>
          <w:color w:val="00000A"/>
          <w:sz w:val="24"/>
          <w:szCs w:val="24"/>
        </w:rPr>
        <w:t>filtração com filtro de seringa PTFE (politetrafluoretileno) de 0,25 μm</w:t>
      </w:r>
      <w:r w:rsidR="009B6223">
        <w:rPr>
          <w:rFonts w:ascii="Arial" w:eastAsia="Arial" w:hAnsi="Arial" w:cs="Arial"/>
          <w:color w:val="00000A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O extrato final foi analisado por CL-EM </w:t>
      </w:r>
      <w:r w:rsidR="00202A55">
        <w:rPr>
          <w:rFonts w:ascii="Arial" w:eastAsia="Arial" w:hAnsi="Arial" w:cs="Arial"/>
          <w:color w:val="00000A"/>
          <w:sz w:val="24"/>
          <w:szCs w:val="24"/>
        </w:rPr>
        <w:t>d</w:t>
      </w:r>
      <w:r w:rsidR="00DB6F7A">
        <w:rPr>
          <w:rFonts w:ascii="Arial" w:eastAsia="Arial" w:hAnsi="Arial" w:cs="Arial"/>
          <w:color w:val="00000A"/>
          <w:sz w:val="24"/>
          <w:szCs w:val="24"/>
        </w:rPr>
        <w:t>a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Central Analítica da UFFS, </w:t>
      </w:r>
      <w:r>
        <w:rPr>
          <w:rFonts w:ascii="Arial" w:eastAsia="Arial" w:hAnsi="Arial" w:cs="Arial"/>
          <w:i/>
          <w:color w:val="00000A"/>
          <w:sz w:val="24"/>
          <w:szCs w:val="24"/>
        </w:rPr>
        <w:t>Campus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Cerro Largo. A otimização se deu com a avaliação de três tratamentos diferentes (T1, T2 e T3). No T1 sendo aplicado nas amostras do leite comercial o método QuEChERS acetato excluindo a fase de limpeza, seguida de congelamento por 12 horas (</w:t>
      </w:r>
      <w:r>
        <w:rPr>
          <w:rFonts w:ascii="Arial" w:eastAsia="Arial" w:hAnsi="Arial" w:cs="Arial"/>
          <w:i/>
          <w:color w:val="00000A"/>
          <w:sz w:val="24"/>
          <w:szCs w:val="24"/>
        </w:rPr>
        <w:t>overnight</w:t>
      </w:r>
      <w:r>
        <w:rPr>
          <w:rFonts w:ascii="Arial" w:eastAsia="Arial" w:hAnsi="Arial" w:cs="Arial"/>
          <w:color w:val="00000A"/>
          <w:sz w:val="24"/>
          <w:szCs w:val="24"/>
        </w:rPr>
        <w:t>). No T2 realizou-se a mesma metodologia, porém utilizando C</w:t>
      </w:r>
      <w:r>
        <w:rPr>
          <w:rFonts w:ascii="Arial" w:eastAsia="Arial" w:hAnsi="Arial" w:cs="Arial"/>
          <w:color w:val="00000A"/>
          <w:sz w:val="24"/>
          <w:szCs w:val="24"/>
          <w:vertAlign w:val="subscript"/>
        </w:rPr>
        <w:t>18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com MgSO</w:t>
      </w:r>
      <w:r>
        <w:rPr>
          <w:rFonts w:ascii="Arial" w:eastAsia="Arial" w:hAnsi="Arial" w:cs="Arial"/>
          <w:color w:val="00000A"/>
          <w:sz w:val="24"/>
          <w:szCs w:val="24"/>
          <w:vertAlign w:val="subscript"/>
        </w:rPr>
        <w:t>4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sem congelar. No T3 foi uma combinação das </w:t>
      </w:r>
      <w:r>
        <w:rPr>
          <w:rFonts w:ascii="Arial" w:eastAsia="Arial" w:hAnsi="Arial" w:cs="Arial"/>
          <w:color w:val="00000A"/>
          <w:sz w:val="24"/>
          <w:szCs w:val="24"/>
        </w:rPr>
        <w:lastRenderedPageBreak/>
        <w:t>metodologias anteriores (C</w:t>
      </w:r>
      <w:r>
        <w:rPr>
          <w:rFonts w:ascii="Arial" w:eastAsia="Arial" w:hAnsi="Arial" w:cs="Arial"/>
          <w:color w:val="00000A"/>
          <w:sz w:val="24"/>
          <w:szCs w:val="24"/>
          <w:vertAlign w:val="subscript"/>
        </w:rPr>
        <w:t>18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+ MgSO</w:t>
      </w:r>
      <w:r>
        <w:rPr>
          <w:rFonts w:ascii="Arial" w:eastAsia="Arial" w:hAnsi="Arial" w:cs="Arial"/>
          <w:color w:val="00000A"/>
          <w:sz w:val="24"/>
          <w:szCs w:val="24"/>
          <w:vertAlign w:val="subscript"/>
        </w:rPr>
        <w:t>4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e congelamento). Na validação desta metodologia abrangeram-se os parâmetros de seletividade, linearidade, exatidão, precisão, limite de quantificação e efeito matriz, seguindo as diretrizes preconizadas no documento de orientação sobre validação de métodos analíticos do Instituto Nacional de Metrologia, Qualidade e Tecnologia (Inmetro). Os três testes apresentaram recuperação (70-120%) e RSD (&lt; 20%) aceitáveis, exceto para um composto no teste T1. Assim, optou-se pelas condições testadas em T2 para seguir com ensaio de validação, pois este contém menor número de etapas. A metodologia proposta se mostrou seletiva e precisa, a avaliação demonstrou efeito matriz baixo a médio com 33% de supressão, sugerindo que a quantificação seja feita em uma curva na matriz. Ademais, o método proposto pode ser empregado nas análises de monitoramento da qualidade do leite bovino quanto à presença de resíduos dos agrotóxicos contemplados neste trabalho.</w:t>
      </w:r>
    </w:p>
    <w:p w14:paraId="0C8887C8" w14:textId="77777777" w:rsidR="0059065C" w:rsidRDefault="0059065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6CCDB03C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Palavras-chave: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Pesticidas,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Cromatografia, Fungicidas, Preparo de amostras.</w:t>
      </w:r>
    </w:p>
    <w:p w14:paraId="29EEF0EC" w14:textId="77777777" w:rsidR="0059065C" w:rsidRDefault="0059065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4E9D62C7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Arial" w:eastAsia="Arial" w:hAnsi="Arial" w:cs="Arial"/>
          <w:b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A"/>
          <w:sz w:val="24"/>
          <w:szCs w:val="24"/>
        </w:rPr>
        <w:t xml:space="preserve">Categoria: </w:t>
      </w:r>
      <w:r>
        <w:rPr>
          <w:rFonts w:ascii="Arial" w:eastAsia="Arial" w:hAnsi="Arial" w:cs="Arial"/>
          <w:color w:val="00000A"/>
          <w:sz w:val="24"/>
          <w:szCs w:val="24"/>
        </w:rPr>
        <w:t>Química.</w:t>
      </w:r>
    </w:p>
    <w:sectPr w:rsidR="0059065C">
      <w:headerReference w:type="default" r:id="rId7"/>
      <w:footerReference w:type="default" r:id="rId8"/>
      <w:pgSz w:w="11906" w:h="16838"/>
      <w:pgMar w:top="2835" w:right="1134" w:bottom="1701" w:left="1701" w:header="568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6CB2" w14:textId="77777777" w:rsidR="001403D9" w:rsidRDefault="001403D9">
      <w:pPr>
        <w:spacing w:line="240" w:lineRule="auto"/>
      </w:pPr>
      <w:r>
        <w:separator/>
      </w:r>
    </w:p>
  </w:endnote>
  <w:endnote w:type="continuationSeparator" w:id="0">
    <w:p w14:paraId="5A5CF39A" w14:textId="77777777" w:rsidR="001403D9" w:rsidRDefault="00140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59ED" w14:textId="77777777" w:rsidR="0059065C" w:rsidRDefault="0059065C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  <w:p w14:paraId="5AB7CD3C" w14:textId="77777777" w:rsidR="0059065C" w:rsidRDefault="0059065C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5D83" w14:textId="77777777" w:rsidR="001403D9" w:rsidRDefault="001403D9">
      <w:pPr>
        <w:spacing w:line="240" w:lineRule="auto"/>
      </w:pPr>
      <w:r>
        <w:separator/>
      </w:r>
    </w:p>
  </w:footnote>
  <w:footnote w:type="continuationSeparator" w:id="0">
    <w:p w14:paraId="35FE3AA6" w14:textId="77777777" w:rsidR="001403D9" w:rsidRDefault="001403D9">
      <w:pPr>
        <w:spacing w:line="240" w:lineRule="auto"/>
      </w:pPr>
      <w:r>
        <w:continuationSeparator/>
      </w:r>
    </w:p>
  </w:footnote>
  <w:footnote w:id="1">
    <w:p w14:paraId="142A995B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>Acadêmico do Curso de Engenharia Ambiental e Sanitária, Universidade Federal da Fronteira Sul,</w:t>
      </w:r>
    </w:p>
    <w:p w14:paraId="4149F7E6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Largo/RS, (</w:t>
      </w:r>
      <w:hyperlink r:id="rId1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miqueias.castro18@outlook.com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  <w:footnote w:id="2">
    <w:p w14:paraId="4DB8031A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b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Mestrando em Ambiente e Tecnologias Sustentáveis, Universidade Federal da Fronteira Sul, </w:t>
      </w: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Largo/RS, (</w:t>
      </w:r>
      <w:hyperlink r:id="rId2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endiadrianofures@gmail.com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  <w:footnote w:id="3">
    <w:p w14:paraId="275BE067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Graduada em Química Licenciatura, Universidade Federal da Fronteira Sul, </w:t>
      </w: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Largo/RS, (</w:t>
      </w:r>
      <w:hyperlink r:id="rId3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rafaelabmuenchen@gmail.com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  <w:footnote w:id="4">
    <w:p w14:paraId="0ABC8EBC" w14:textId="77777777" w:rsidR="0059065C" w:rsidRDefault="00D7348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Professora Doutora, Universidade Federal da Fronteira Sul, </w:t>
      </w: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 (</w:t>
      </w:r>
      <w:hyperlink r:id="rId4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liziara.cabrera@uffs.edu.br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A1124" w14:textId="77777777" w:rsidR="0059065C" w:rsidRDefault="00D73483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  <w:r>
      <w:rPr>
        <w:noProof/>
        <w:color w:val="00000A"/>
      </w:rPr>
      <w:drawing>
        <wp:inline distT="0" distB="0" distL="0" distR="0" wp14:anchorId="61013175" wp14:editId="05D33F28">
          <wp:extent cx="1245579" cy="1146591"/>
          <wp:effectExtent l="0" t="0" r="0" b="0"/>
          <wp:docPr id="226037242" name="image1.png" descr="Desenho de uma pesso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a pesso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5579" cy="11465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1082D9" w14:textId="77777777" w:rsidR="0059065C" w:rsidRDefault="0059065C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065C"/>
    <w:rsid w:val="001403D9"/>
    <w:rsid w:val="00187697"/>
    <w:rsid w:val="00202A55"/>
    <w:rsid w:val="002E2C3F"/>
    <w:rsid w:val="00324BAD"/>
    <w:rsid w:val="003D5466"/>
    <w:rsid w:val="00547DF1"/>
    <w:rsid w:val="0059065C"/>
    <w:rsid w:val="006E403A"/>
    <w:rsid w:val="009B6223"/>
    <w:rsid w:val="009C29A3"/>
    <w:rsid w:val="00A06130"/>
    <w:rsid w:val="00CB383D"/>
    <w:rsid w:val="00D73483"/>
    <w:rsid w:val="00DB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1AD4"/>
  <w15:docId w15:val="{595FC07C-AC39-4242-AE49-149B9A16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Ttulo1">
    <w:name w:val="heading 1"/>
    <w:basedOn w:val="Ttulo10"/>
    <w:qFormat/>
    <w:pPr>
      <w:outlineLvl w:val="0"/>
    </w:pPr>
  </w:style>
  <w:style w:type="paragraph" w:styleId="Ttulo2">
    <w:name w:val="heading 2"/>
    <w:basedOn w:val="Ttulo10"/>
    <w:qFormat/>
    <w:pPr>
      <w:outlineLvl w:val="1"/>
    </w:pPr>
  </w:style>
  <w:style w:type="paragraph" w:styleId="Ttulo3">
    <w:name w:val="heading 3"/>
    <w:basedOn w:val="Ttulo10"/>
    <w:qFormat/>
    <w:pPr>
      <w:outlineLvl w:val="2"/>
    </w:p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qFormat/>
  </w:style>
  <w:style w:type="character" w:customStyle="1" w:styleId="BalloonTextChar">
    <w:name w:val="Balloon Text Char"/>
    <w:basedOn w:val="Fontepargpadro"/>
    <w:qFormat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CommentTextChar">
    <w:name w:val="Comment Text Char"/>
    <w:basedOn w:val="Fontepargpadro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Forte">
    <w:name w:val="Strong"/>
    <w:basedOn w:val="Fontepargpadro"/>
    <w:qFormat/>
    <w:rPr>
      <w:b/>
      <w:bCs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HeaderChar">
    <w:name w:val="Header Char"/>
    <w:basedOn w:val="Fontepargpadro"/>
    <w:qFormat/>
  </w:style>
  <w:style w:type="character" w:customStyle="1" w:styleId="FooterChar">
    <w:name w:val="Footer Char"/>
    <w:basedOn w:val="Fontepargpadro"/>
    <w:qFormat/>
  </w:style>
  <w:style w:type="character" w:customStyle="1" w:styleId="LinkdaInternet">
    <w:name w:val="Link da Internet"/>
    <w:basedOn w:val="Fontepargpadro"/>
    <w:qFormat/>
    <w:rPr>
      <w:color w:val="0563C1"/>
      <w:u w:val="single"/>
    </w:rPr>
  </w:style>
  <w:style w:type="character" w:customStyle="1" w:styleId="FootnoteTextChar">
    <w:name w:val="Footnote Text Char"/>
    <w:basedOn w:val="Fontepargpadro"/>
    <w:qFormat/>
    <w:rPr>
      <w:sz w:val="20"/>
      <w:szCs w:val="20"/>
    </w:rPr>
  </w:style>
  <w:style w:type="character" w:customStyle="1" w:styleId="Caracteresdenotaderodap">
    <w:name w:val="Caracteres de nota de rodapé"/>
    <w:basedOn w:val="Fontepargpadro"/>
    <w:qFormat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Symbol">
    <w:name w:val="Footnote Symbol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Symbol">
    <w:name w:val="Endnote Symbol"/>
    <w:qFormat/>
  </w:style>
  <w:style w:type="character" w:customStyle="1" w:styleId="HeaderChar1">
    <w:name w:val="Header Char1"/>
    <w:basedOn w:val="Fontepargpadro"/>
    <w:qFormat/>
    <w:rPr>
      <w:color w:val="00000A"/>
      <w:sz w:val="22"/>
    </w:rPr>
  </w:style>
  <w:style w:type="character" w:customStyle="1" w:styleId="FooterChar1">
    <w:name w:val="Footer Char1"/>
    <w:basedOn w:val="Fontepargpadro"/>
    <w:qFormat/>
    <w:rPr>
      <w:color w:val="00000A"/>
      <w:sz w:val="22"/>
    </w:rPr>
  </w:style>
  <w:style w:type="character" w:styleId="TextodoEspaoReservado">
    <w:name w:val="Placeholder Text"/>
    <w:basedOn w:val="Fontepargpadro"/>
    <w:uiPriority w:val="99"/>
    <w:semiHidden/>
    <w:qFormat/>
    <w:rsid w:val="007E4E05"/>
    <w:rPr>
      <w:color w:val="808080"/>
    </w:rPr>
  </w:style>
  <w:style w:type="character" w:customStyle="1" w:styleId="TextodenotaderodapChar">
    <w:name w:val="Texto de nota de rodapé Char"/>
    <w:basedOn w:val="Fontepargpadro"/>
    <w:link w:val="Footnote"/>
    <w:qFormat/>
    <w:rsid w:val="009D4DA3"/>
    <w:rPr>
      <w:color w:val="00000A"/>
      <w:sz w:val="20"/>
      <w:szCs w:val="20"/>
    </w:rPr>
  </w:style>
  <w:style w:type="character" w:customStyle="1" w:styleId="Caracteresdenotadefim">
    <w:name w:val="Caracteres de nota de fim"/>
    <w:qFormat/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160"/>
      <w:textAlignment w:val="baseline"/>
    </w:pPr>
    <w:rPr>
      <w:color w:val="00000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Textodebalo">
    <w:name w:val="Balloon Text"/>
    <w:basedOn w:val="Standard"/>
    <w:qFormat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link w:val="TextodenotaderodapChar"/>
    <w:qFormat/>
  </w:style>
  <w:style w:type="paragraph" w:customStyle="1" w:styleId="Citaes">
    <w:name w:val="Citações"/>
    <w:basedOn w:val="Standard"/>
    <w:qFormat/>
  </w:style>
  <w:style w:type="paragraph" w:styleId="Subttulo">
    <w:name w:val="Subtitle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numbering" w:customStyle="1" w:styleId="Semlista1">
    <w:name w:val="Sem lista1"/>
    <w:qFormat/>
  </w:style>
  <w:style w:type="paragraph" w:styleId="Reviso">
    <w:name w:val="Revision"/>
    <w:hidden/>
    <w:uiPriority w:val="99"/>
    <w:semiHidden/>
    <w:rsid w:val="00CB383D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rafaelabmuenchen@gmail.com" TargetMode="External"/><Relationship Id="rId2" Type="http://schemas.openxmlformats.org/officeDocument/2006/relationships/hyperlink" Target="mailto:endiadrianofures@gmail.com" TargetMode="External"/><Relationship Id="rId1" Type="http://schemas.openxmlformats.org/officeDocument/2006/relationships/hyperlink" Target="mailto:miqueias.castro18@outlook.com" TargetMode="External"/><Relationship Id="rId4" Type="http://schemas.openxmlformats.org/officeDocument/2006/relationships/hyperlink" Target="mailto:liziara.cabrera@uffs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7dx0nMYVzSQLFCdJ1T/yWtR6Q==">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Miquéias Castro</cp:lastModifiedBy>
  <cp:revision>5</cp:revision>
  <dcterms:created xsi:type="dcterms:W3CDTF">2025-05-13T17:41:00Z</dcterms:created>
  <dcterms:modified xsi:type="dcterms:W3CDTF">2025-05-13T23:16:00Z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